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41" w:rsidRPr="003E2E41" w:rsidRDefault="003E2E41" w:rsidP="003E2E41">
      <w:pPr>
        <w:shd w:val="clear" w:color="auto" w:fill="FFFFFF"/>
        <w:spacing w:before="100" w:beforeAutospacing="1" w:after="100" w:afterAutospacing="1"/>
        <w:jc w:val="both"/>
        <w:rPr>
          <w:rFonts w:ascii="Microsoft YaHei" w:eastAsiaTheme="minorEastAsia" w:hAnsi="Microsoft YaHei" w:hint="eastAsia"/>
          <w:b/>
          <w:bCs/>
          <w:color w:val="222222"/>
          <w:spacing w:val="15"/>
          <w:sz w:val="40"/>
          <w:szCs w:val="40"/>
        </w:rPr>
      </w:pPr>
      <w:proofErr w:type="gramStart"/>
      <w:r w:rsidRPr="003E2E41">
        <w:rPr>
          <w:rFonts w:ascii="Microsoft YaHei" w:eastAsiaTheme="minorEastAsia" w:hAnsi="Microsoft YaHei" w:hint="eastAsia"/>
          <w:b/>
          <w:bCs/>
          <w:color w:val="222222"/>
          <w:spacing w:val="15"/>
          <w:sz w:val="40"/>
          <w:szCs w:val="40"/>
        </w:rPr>
        <w:t>儒鴻公司</w:t>
      </w:r>
      <w:proofErr w:type="gramEnd"/>
      <w:r w:rsidRPr="003E2E41">
        <w:rPr>
          <w:rFonts w:ascii="Microsoft YaHei" w:eastAsiaTheme="minorEastAsia" w:hAnsi="Microsoft YaHei" w:hint="eastAsia"/>
          <w:b/>
          <w:bCs/>
          <w:color w:val="222222"/>
          <w:spacing w:val="15"/>
          <w:sz w:val="40"/>
          <w:szCs w:val="40"/>
        </w:rPr>
        <w:t>近期新聞報導</w:t>
      </w:r>
      <w:bookmarkStart w:id="0" w:name="_GoBack"/>
      <w:bookmarkEnd w:id="0"/>
    </w:p>
    <w:p w:rsidR="003E2E41" w:rsidRDefault="003E2E41" w:rsidP="003E2E41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FFFFFF"/>
          <w:spacing w:val="15"/>
          <w:sz w:val="27"/>
          <w:szCs w:val="27"/>
        </w:rPr>
      </w:pPr>
      <w:proofErr w:type="gramStart"/>
      <w:r>
        <w:rPr>
          <w:rFonts w:ascii="Microsoft YaHei" w:eastAsia="Microsoft YaHei" w:hAnsi="Microsoft YaHei" w:hint="eastAsia"/>
          <w:b/>
          <w:bCs/>
          <w:color w:val="222222"/>
          <w:spacing w:val="15"/>
          <w:sz w:val="48"/>
          <w:szCs w:val="48"/>
        </w:rPr>
        <w:t>亞企</w:t>
      </w:r>
      <w:proofErr w:type="gramEnd"/>
      <w:r>
        <w:rPr>
          <w:rFonts w:ascii="Microsoft YaHei" w:eastAsia="Microsoft YaHei" w:hAnsi="Microsoft YaHei" w:hint="eastAsia"/>
          <w:b/>
          <w:bCs/>
          <w:color w:val="222222"/>
          <w:spacing w:val="15"/>
          <w:sz w:val="48"/>
          <w:szCs w:val="48"/>
        </w:rPr>
        <w:t>300強 大</w:t>
      </w:r>
      <w:proofErr w:type="gramStart"/>
      <w:r>
        <w:rPr>
          <w:rFonts w:ascii="Microsoft YaHei" w:eastAsia="Microsoft YaHei" w:hAnsi="Microsoft YaHei" w:hint="eastAsia"/>
          <w:b/>
          <w:bCs/>
          <w:color w:val="222222"/>
          <w:spacing w:val="15"/>
          <w:sz w:val="48"/>
          <w:szCs w:val="48"/>
        </w:rPr>
        <w:t>立光奪</w:t>
      </w:r>
      <w:proofErr w:type="gramEnd"/>
      <w:r>
        <w:rPr>
          <w:rFonts w:ascii="Microsoft YaHei" w:eastAsia="Microsoft YaHei" w:hAnsi="Microsoft YaHei" w:hint="eastAsia"/>
          <w:b/>
          <w:bCs/>
          <w:color w:val="222222"/>
          <w:spacing w:val="15"/>
          <w:sz w:val="48"/>
          <w:szCs w:val="48"/>
        </w:rPr>
        <w:t>第一</w:t>
      </w:r>
    </w:p>
    <w:p w:rsidR="003E2E41" w:rsidRPr="003E2E41" w:rsidRDefault="003E2E41" w:rsidP="003E2E41">
      <w:pPr>
        <w:shd w:val="clear" w:color="auto" w:fill="FFFFFF"/>
        <w:ind w:right="300"/>
        <w:jc w:val="both"/>
        <w:rPr>
          <w:rFonts w:ascii="標楷體" w:eastAsia="標楷體" w:hAnsi="標楷體" w:cs="Helvetica"/>
          <w:color w:val="8D8D8D"/>
          <w:spacing w:val="15"/>
          <w:sz w:val="20"/>
          <w:szCs w:val="20"/>
        </w:rPr>
      </w:pPr>
      <w:r w:rsidRPr="003E2E41">
        <w:rPr>
          <w:rFonts w:ascii="標楷體" w:eastAsia="標楷體" w:hAnsi="標楷體" w:cs="Helvetica"/>
          <w:color w:val="8D8D8D"/>
          <w:spacing w:val="15"/>
          <w:sz w:val="20"/>
          <w:szCs w:val="20"/>
        </w:rPr>
        <w:t xml:space="preserve">2017-06-16 02:04 </w:t>
      </w:r>
      <w:r w:rsidRPr="003E2E41">
        <w:rPr>
          <w:rFonts w:ascii="標楷體" w:eastAsia="標楷體" w:hAnsi="標楷體" w:hint="eastAsia"/>
          <w:color w:val="8D8D8D"/>
          <w:spacing w:val="15"/>
          <w:sz w:val="20"/>
          <w:szCs w:val="20"/>
        </w:rPr>
        <w:t>經濟日報</w:t>
      </w:r>
      <w:r w:rsidRPr="003E2E41">
        <w:rPr>
          <w:rFonts w:ascii="標楷體" w:eastAsia="標楷體" w:hAnsi="標楷體" w:cs="Helvetica"/>
          <w:color w:val="8D8D8D"/>
          <w:spacing w:val="15"/>
          <w:sz w:val="20"/>
          <w:szCs w:val="20"/>
        </w:rPr>
        <w:t xml:space="preserve"> </w:t>
      </w:r>
      <w:r w:rsidRPr="003E2E41">
        <w:rPr>
          <w:rFonts w:ascii="標楷體" w:eastAsia="標楷體" w:hAnsi="標楷體" w:hint="eastAsia"/>
          <w:color w:val="8D8D8D"/>
          <w:spacing w:val="15"/>
          <w:sz w:val="20"/>
          <w:szCs w:val="20"/>
        </w:rPr>
        <w:t>編譯</w:t>
      </w:r>
      <w:proofErr w:type="gramStart"/>
      <w:r w:rsidRPr="003E2E41">
        <w:rPr>
          <w:rFonts w:ascii="標楷體" w:eastAsia="標楷體" w:hAnsi="標楷體" w:hint="eastAsia"/>
          <w:color w:val="8D8D8D"/>
          <w:spacing w:val="15"/>
          <w:sz w:val="20"/>
          <w:szCs w:val="20"/>
        </w:rPr>
        <w:t>易起宇</w:t>
      </w:r>
      <w:proofErr w:type="gramEnd"/>
      <w:r w:rsidRPr="003E2E41">
        <w:rPr>
          <w:rFonts w:ascii="標楷體" w:eastAsia="標楷體" w:hAnsi="標楷體" w:hint="eastAsia"/>
          <w:color w:val="8D8D8D"/>
          <w:spacing w:val="15"/>
          <w:sz w:val="20"/>
          <w:szCs w:val="20"/>
        </w:rPr>
        <w:t>／綜合外電</w:t>
      </w:r>
      <w:r w:rsidRPr="003E2E41">
        <w:rPr>
          <w:rFonts w:ascii="標楷體" w:eastAsia="標楷體" w:hAnsi="標楷體" w:cs="Helvetica"/>
          <w:color w:val="8D8D8D"/>
          <w:spacing w:val="15"/>
          <w:sz w:val="20"/>
          <w:szCs w:val="20"/>
        </w:rPr>
        <w:t xml:space="preserve"> </w:t>
      </w:r>
    </w:p>
    <w:p w:rsidR="003E2E41" w:rsidRPr="003E2E41" w:rsidRDefault="003E2E41" w:rsidP="003E2E41">
      <w:pPr>
        <w:shd w:val="clear" w:color="auto" w:fill="FFFFFF"/>
        <w:spacing w:before="300" w:after="300"/>
        <w:jc w:val="both"/>
        <w:rPr>
          <w:rFonts w:ascii="標楷體" w:eastAsia="標楷體" w:hAnsi="標楷體" w:cs="Helvetica"/>
          <w:color w:val="444444"/>
          <w:spacing w:val="15"/>
          <w:sz w:val="27"/>
          <w:szCs w:val="27"/>
        </w:rPr>
      </w:pP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日經新聞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15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日公布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2016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年亞洲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300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強企業，台灣共有九家企業擠進前百名，</w:t>
      </w:r>
      <w:proofErr w:type="gramStart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大立光更</w:t>
      </w:r>
      <w:proofErr w:type="gramEnd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是一吐去年未進前三的怨氣，勇奪榜首，台積電和</w:t>
      </w:r>
      <w:proofErr w:type="gramStart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儒鴻</w:t>
      </w:r>
      <w:proofErr w:type="gramEnd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也挺進前十名，台達電首次擠進前百，南亞則是初次入榜就入選百大。</w:t>
      </w:r>
    </w:p>
    <w:p w:rsidR="003E2E41" w:rsidRPr="003E2E41" w:rsidRDefault="003E2E41" w:rsidP="003E2E41">
      <w:pPr>
        <w:shd w:val="clear" w:color="auto" w:fill="FFFFFF"/>
        <w:spacing w:before="300" w:after="300"/>
        <w:jc w:val="both"/>
        <w:rPr>
          <w:rFonts w:ascii="標楷體" w:eastAsia="標楷體" w:hAnsi="標楷體" w:cs="Helvetica"/>
          <w:color w:val="444444"/>
          <w:spacing w:val="15"/>
          <w:sz w:val="27"/>
          <w:szCs w:val="27"/>
        </w:rPr>
      </w:pP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日經新聞指出，以供應蘋果智慧手機相機鏡頭聞名的</w:t>
      </w:r>
      <w:proofErr w:type="gramStart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大立光</w:t>
      </w:r>
      <w:proofErr w:type="gramEnd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，從上回排名的第四一口氣躍升至第一。</w:t>
      </w:r>
      <w:proofErr w:type="gramStart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大立光去年</w:t>
      </w:r>
      <w:proofErr w:type="gramEnd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毛利率高達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67%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，元大投顧分析</w:t>
      </w:r>
      <w:proofErr w:type="gramStart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師蒲得宇</w:t>
      </w:r>
      <w:proofErr w:type="gramEnd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表示，</w:t>
      </w:r>
      <w:proofErr w:type="gramStart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大立光今年</w:t>
      </w:r>
      <w:proofErr w:type="gramEnd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可望繼續支配高檔手機的相機鏡頭供應市場，因為目前市場上已沒有競爭對手可匹敵該公司的技術和產能。</w:t>
      </w:r>
    </w:p>
    <w:p w:rsidR="003E2E41" w:rsidRPr="003E2E41" w:rsidRDefault="003E2E41" w:rsidP="003E2E41">
      <w:pPr>
        <w:shd w:val="clear" w:color="auto" w:fill="FFFFFF"/>
        <w:spacing w:before="300" w:after="300"/>
        <w:jc w:val="both"/>
        <w:rPr>
          <w:rFonts w:ascii="標楷體" w:eastAsia="標楷體" w:hAnsi="標楷體" w:cs="Helvetica"/>
          <w:color w:val="444444"/>
          <w:spacing w:val="15"/>
          <w:sz w:val="27"/>
          <w:szCs w:val="27"/>
        </w:rPr>
      </w:pP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蒲得宇指出，</w:t>
      </w:r>
      <w:proofErr w:type="gramStart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大立光供應</w:t>
      </w:r>
      <w:proofErr w:type="gramEnd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蘋果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iPhone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約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90%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的鏡頭，對華為、</w:t>
      </w:r>
      <w:proofErr w:type="spellStart"/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Oppo</w:t>
      </w:r>
      <w:proofErr w:type="spellEnd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、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Vivo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等中國廠商的供應也占有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95%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左右市占率。</w:t>
      </w:r>
    </w:p>
    <w:p w:rsidR="003E2E41" w:rsidRPr="003E2E41" w:rsidRDefault="003E2E41" w:rsidP="003E2E41">
      <w:pPr>
        <w:shd w:val="clear" w:color="auto" w:fill="FFFFFF"/>
        <w:spacing w:before="300" w:after="300"/>
        <w:jc w:val="both"/>
        <w:rPr>
          <w:rFonts w:ascii="標楷體" w:eastAsia="標楷體" w:hAnsi="標楷體" w:cs="Helvetica"/>
          <w:color w:val="444444"/>
          <w:spacing w:val="15"/>
          <w:sz w:val="27"/>
          <w:szCs w:val="27"/>
        </w:rPr>
      </w:pP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國際數據資訊公司（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IDC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）分析師高鴻翔也說，大</w:t>
      </w:r>
      <w:proofErr w:type="gramStart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立光應</w:t>
      </w:r>
      <w:proofErr w:type="gramEnd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可繼續擔任市場領袖，因該公司為避免技術外流所做的保密措施非常有名，所有在</w:t>
      </w:r>
      <w:proofErr w:type="gramStart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大立光工作</w:t>
      </w:r>
      <w:proofErr w:type="gramEnd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的工程師都僅了解整體製程的極少部分，這也是為何就算對手挖角</w:t>
      </w:r>
      <w:proofErr w:type="gramStart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大立光人才</w:t>
      </w:r>
      <w:proofErr w:type="gramEnd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，也很難快速破解整個製程。</w:t>
      </w:r>
    </w:p>
    <w:p w:rsidR="003E2E41" w:rsidRPr="003E2E41" w:rsidRDefault="003E2E41" w:rsidP="003E2E41">
      <w:pPr>
        <w:shd w:val="clear" w:color="auto" w:fill="FFFFFF"/>
        <w:spacing w:before="300" w:after="300"/>
        <w:jc w:val="both"/>
        <w:rPr>
          <w:rFonts w:ascii="標楷體" w:eastAsia="標楷體" w:hAnsi="標楷體" w:cs="Helvetica"/>
          <w:color w:val="444444"/>
          <w:spacing w:val="15"/>
          <w:sz w:val="27"/>
          <w:szCs w:val="27"/>
        </w:rPr>
      </w:pP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除了榜首的</w:t>
      </w:r>
      <w:proofErr w:type="gramStart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大立光</w:t>
      </w:r>
      <w:proofErr w:type="gramEnd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，還有其他八家企業也擠進前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100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名，包括台積電（第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5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）、</w:t>
      </w:r>
      <w:proofErr w:type="gramStart"/>
      <w:r w:rsidRPr="003E2E41">
        <w:rPr>
          <w:rFonts w:ascii="標楷體" w:eastAsia="標楷體" w:hAnsi="標楷體" w:hint="eastAsia"/>
          <w:color w:val="FF0000"/>
          <w:spacing w:val="15"/>
          <w:sz w:val="28"/>
          <w:szCs w:val="28"/>
        </w:rPr>
        <w:t>儒鴻</w:t>
      </w:r>
      <w:proofErr w:type="gramEnd"/>
      <w:r w:rsidRPr="003E2E41">
        <w:rPr>
          <w:rFonts w:ascii="標楷體" w:eastAsia="標楷體" w:hAnsi="標楷體" w:hint="eastAsia"/>
          <w:color w:val="FF0000"/>
          <w:spacing w:val="15"/>
          <w:sz w:val="28"/>
          <w:szCs w:val="28"/>
        </w:rPr>
        <w:t>（第</w:t>
      </w:r>
      <w:r w:rsidRPr="003E2E41">
        <w:rPr>
          <w:rFonts w:ascii="標楷體" w:eastAsia="標楷體" w:hAnsi="標楷體" w:cs="Helvetica"/>
          <w:color w:val="FF0000"/>
          <w:spacing w:val="15"/>
          <w:sz w:val="28"/>
          <w:szCs w:val="28"/>
        </w:rPr>
        <w:t>7</w:t>
      </w:r>
      <w:r w:rsidRPr="003E2E41">
        <w:rPr>
          <w:rFonts w:ascii="標楷體" w:eastAsia="標楷體" w:hAnsi="標楷體" w:hint="eastAsia"/>
          <w:color w:val="FF0000"/>
          <w:spacing w:val="15"/>
          <w:sz w:val="28"/>
          <w:szCs w:val="28"/>
        </w:rPr>
        <w:t>）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、可成（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13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）、研華（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36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）、豐泰（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46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）、</w:t>
      </w:r>
      <w:proofErr w:type="gramStart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聯發科</w:t>
      </w:r>
      <w:proofErr w:type="gramEnd"/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（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59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）、南亞（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92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）以及台達電（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100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）。日經新聞是從日本以外的台灣、中國、香港、南韓、印度、東南亞的亞洲上市企業中，選出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327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家企業組成亞洲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300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強（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Asia300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），今年日經公布的榜單僅到前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100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名。</w:t>
      </w:r>
    </w:p>
    <w:p w:rsidR="003E2E41" w:rsidRPr="003E2E41" w:rsidRDefault="003E2E41" w:rsidP="003E2E41">
      <w:pPr>
        <w:shd w:val="clear" w:color="auto" w:fill="FFFFFF"/>
        <w:spacing w:before="300"/>
        <w:jc w:val="both"/>
        <w:rPr>
          <w:rFonts w:ascii="標楷體" w:eastAsia="標楷體" w:hAnsi="標楷體" w:cs="Helvetica"/>
          <w:color w:val="444444"/>
          <w:spacing w:val="15"/>
          <w:sz w:val="27"/>
          <w:szCs w:val="27"/>
        </w:rPr>
      </w:pP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這項排名是依據這些亞洲企業在成長（過去五年的營收、淨利增幅）、獲利率（淨利與銷售比）、效率（</w:t>
      </w:r>
      <w:r w:rsidRPr="003E2E41">
        <w:rPr>
          <w:rFonts w:ascii="標楷體" w:eastAsia="標楷體" w:hAnsi="標楷體" w:cs="Helvetica"/>
          <w:color w:val="444444"/>
          <w:spacing w:val="15"/>
          <w:sz w:val="27"/>
          <w:szCs w:val="27"/>
        </w:rPr>
        <w:t>ROE</w:t>
      </w:r>
      <w:r w:rsidRPr="003E2E41">
        <w:rPr>
          <w:rFonts w:ascii="標楷體" w:eastAsia="標楷體" w:hAnsi="標楷體" w:hint="eastAsia"/>
          <w:color w:val="444444"/>
          <w:spacing w:val="15"/>
          <w:sz w:val="27"/>
          <w:szCs w:val="27"/>
        </w:rPr>
        <w:t>）和穩定度（股東權益比）方面的五項指標給分，依得分高低排名。若企業在這些指標上缺乏數據或數值為負，就不會被列入排名。</w:t>
      </w:r>
    </w:p>
    <w:p w:rsidR="003E2E41" w:rsidRDefault="003E2E4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資料來源: </w:t>
      </w:r>
      <w:hyperlink r:id="rId6" w:history="1">
        <w:r w:rsidRPr="00101311">
          <w:rPr>
            <w:rStyle w:val="a3"/>
            <w:rFonts w:ascii="標楷體" w:eastAsia="標楷體" w:hAnsi="標楷體"/>
          </w:rPr>
          <w:t>https://money.udn.com/money/story/5648/2527376</w:t>
        </w:r>
      </w:hyperlink>
    </w:p>
    <w:p w:rsidR="003E2E41" w:rsidRPr="003E2E41" w:rsidRDefault="003E2E41">
      <w:pPr>
        <w:rPr>
          <w:rFonts w:ascii="標楷體" w:eastAsia="標楷體" w:hAnsi="標楷體"/>
        </w:rPr>
      </w:pPr>
    </w:p>
    <w:sectPr w:rsidR="003E2E41" w:rsidRPr="003E2E41" w:rsidSect="003E2E41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51619"/>
    <w:multiLevelType w:val="multilevel"/>
    <w:tmpl w:val="F3DC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41"/>
    <w:rsid w:val="003E2E41"/>
    <w:rsid w:val="00E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41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E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41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ey.udn.com/money/story/5648/25273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朱英吉 Nick (ECLAT)</dc:creator>
  <cp:lastModifiedBy>朱英吉 Nick (ECLAT)</cp:lastModifiedBy>
  <cp:revision>1</cp:revision>
  <dcterms:created xsi:type="dcterms:W3CDTF">2017-06-22T01:20:00Z</dcterms:created>
  <dcterms:modified xsi:type="dcterms:W3CDTF">2017-06-22T01:23:00Z</dcterms:modified>
</cp:coreProperties>
</file>