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BE" w:rsidRDefault="003954BE" w:rsidP="003954BE">
      <w:pPr>
        <w:pStyle w:val="a4"/>
      </w:pPr>
      <w:bookmarkStart w:id="0" w:name="_GoBack"/>
      <w:bookmarkEnd w:id="0"/>
      <w:r w:rsidRPr="003F19A4">
        <w:rPr>
          <w:rFonts w:hint="eastAsia"/>
        </w:rPr>
        <w:t>第二外語檢測標準對照表</w:t>
      </w:r>
      <w:r>
        <w:rPr>
          <w:rFonts w:hint="eastAsia"/>
        </w:rPr>
        <w:t>（</w:t>
      </w:r>
      <w:r w:rsidRPr="003F19A4">
        <w:rPr>
          <w:rFonts w:hint="eastAsia"/>
        </w:rPr>
        <w:t>1071225</w:t>
      </w:r>
      <w:r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5"/>
        <w:gridCol w:w="1530"/>
        <w:gridCol w:w="1551"/>
        <w:gridCol w:w="1546"/>
        <w:gridCol w:w="1537"/>
        <w:gridCol w:w="1581"/>
        <w:gridCol w:w="1549"/>
        <w:gridCol w:w="1556"/>
        <w:gridCol w:w="1789"/>
      </w:tblGrid>
      <w:tr w:rsidR="003954BE" w:rsidRPr="003F4456" w:rsidTr="00A91D7F">
        <w:trPr>
          <w:trHeight w:val="567"/>
        </w:trPr>
        <w:tc>
          <w:tcPr>
            <w:tcW w:w="1586" w:type="dxa"/>
            <w:vMerge w:val="restart"/>
            <w:shd w:val="clear" w:color="auto" w:fill="D9E2F3" w:themeFill="accent5" w:themeFillTint="33"/>
            <w:vAlign w:val="center"/>
          </w:tcPr>
          <w:p w:rsidR="003954BE" w:rsidRPr="003F4456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  <w:r w:rsidRPr="003F4456">
              <w:rPr>
                <w:rFonts w:eastAsiaTheme="minorEastAsia"/>
                <w:kern w:val="0"/>
              </w:rPr>
              <w:t>CEFR</w:t>
            </w:r>
          </w:p>
          <w:p w:rsidR="003954BE" w:rsidRPr="003F4456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  <w:r>
              <w:rPr>
                <w:rFonts w:eastAsiaTheme="minorEastAsia" w:hint="eastAsia"/>
                <w:kern w:val="0"/>
              </w:rPr>
              <w:t>語言</w:t>
            </w:r>
            <w:r>
              <w:rPr>
                <w:rFonts w:eastAsiaTheme="minorEastAsia"/>
                <w:kern w:val="0"/>
              </w:rPr>
              <w:t>能力參考指標</w:t>
            </w:r>
          </w:p>
        </w:tc>
        <w:tc>
          <w:tcPr>
            <w:tcW w:w="1586" w:type="dxa"/>
            <w:shd w:val="clear" w:color="auto" w:fill="D9E2F3" w:themeFill="accent5" w:themeFillTint="33"/>
            <w:vAlign w:val="center"/>
          </w:tcPr>
          <w:p w:rsidR="003954BE" w:rsidRPr="003F4456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  <w:r w:rsidRPr="003F4456">
              <w:rPr>
                <w:rFonts w:eastAsiaTheme="minorEastAsia"/>
                <w:kern w:val="0"/>
              </w:rPr>
              <w:t>日語</w:t>
            </w:r>
          </w:p>
        </w:tc>
        <w:tc>
          <w:tcPr>
            <w:tcW w:w="1586" w:type="dxa"/>
            <w:shd w:val="clear" w:color="auto" w:fill="D9E2F3" w:themeFill="accent5" w:themeFillTint="33"/>
            <w:vAlign w:val="center"/>
          </w:tcPr>
          <w:p w:rsidR="003954BE" w:rsidRPr="003F4456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  <w:r w:rsidRPr="003F4456">
              <w:rPr>
                <w:rFonts w:eastAsiaTheme="minorEastAsia"/>
                <w:kern w:val="0"/>
              </w:rPr>
              <w:t>韓語</w:t>
            </w:r>
          </w:p>
        </w:tc>
        <w:tc>
          <w:tcPr>
            <w:tcW w:w="1586" w:type="dxa"/>
            <w:shd w:val="clear" w:color="auto" w:fill="D9E2F3" w:themeFill="accent5" w:themeFillTint="33"/>
            <w:vAlign w:val="center"/>
          </w:tcPr>
          <w:p w:rsidR="003954BE" w:rsidRPr="003F4456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  <w:r w:rsidRPr="003F4456">
              <w:rPr>
                <w:rFonts w:eastAsiaTheme="minorEastAsia"/>
                <w:kern w:val="0"/>
              </w:rPr>
              <w:t>俄語</w:t>
            </w:r>
          </w:p>
        </w:tc>
        <w:tc>
          <w:tcPr>
            <w:tcW w:w="1587" w:type="dxa"/>
            <w:shd w:val="clear" w:color="auto" w:fill="D9E2F3" w:themeFill="accent5" w:themeFillTint="33"/>
            <w:vAlign w:val="center"/>
          </w:tcPr>
          <w:p w:rsidR="003954BE" w:rsidRPr="003F4456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  <w:r w:rsidRPr="003F4456">
              <w:rPr>
                <w:rFonts w:eastAsiaTheme="minorEastAsia"/>
                <w:kern w:val="0"/>
              </w:rPr>
              <w:t>西班牙語</w:t>
            </w:r>
          </w:p>
        </w:tc>
        <w:tc>
          <w:tcPr>
            <w:tcW w:w="3172" w:type="dxa"/>
            <w:gridSpan w:val="2"/>
            <w:shd w:val="clear" w:color="auto" w:fill="D9E2F3" w:themeFill="accent5" w:themeFillTint="33"/>
            <w:vAlign w:val="center"/>
          </w:tcPr>
          <w:p w:rsidR="003954BE" w:rsidRPr="003F4456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  <w:r w:rsidRPr="003F4456">
              <w:rPr>
                <w:rFonts w:eastAsiaTheme="minorEastAsia"/>
                <w:kern w:val="0"/>
              </w:rPr>
              <w:t>法語</w:t>
            </w:r>
          </w:p>
        </w:tc>
        <w:tc>
          <w:tcPr>
            <w:tcW w:w="3173" w:type="dxa"/>
            <w:gridSpan w:val="2"/>
            <w:shd w:val="clear" w:color="auto" w:fill="D9E2F3" w:themeFill="accent5" w:themeFillTint="33"/>
            <w:vAlign w:val="center"/>
          </w:tcPr>
          <w:p w:rsidR="003954BE" w:rsidRPr="003F4456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  <w:r w:rsidRPr="003F4456">
              <w:rPr>
                <w:rFonts w:eastAsiaTheme="minorEastAsia"/>
                <w:kern w:val="0"/>
              </w:rPr>
              <w:t>德語</w:t>
            </w:r>
          </w:p>
        </w:tc>
      </w:tr>
      <w:tr w:rsidR="003954BE" w:rsidRPr="003F4456" w:rsidTr="00A91D7F">
        <w:trPr>
          <w:trHeight w:val="1701"/>
        </w:trPr>
        <w:tc>
          <w:tcPr>
            <w:tcW w:w="1586" w:type="dxa"/>
            <w:vMerge/>
            <w:shd w:val="clear" w:color="auto" w:fill="D9E2F3" w:themeFill="accent5" w:themeFillTint="33"/>
            <w:vAlign w:val="center"/>
          </w:tcPr>
          <w:p w:rsidR="003954BE" w:rsidRPr="003F4456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</w:p>
        </w:tc>
        <w:tc>
          <w:tcPr>
            <w:tcW w:w="1586" w:type="dxa"/>
            <w:vAlign w:val="center"/>
          </w:tcPr>
          <w:p w:rsidR="003954BE" w:rsidRPr="003F4456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  <w:r>
              <w:rPr>
                <w:rFonts w:eastAsiaTheme="minorEastAsia" w:hint="eastAsia"/>
                <w:kern w:val="0"/>
              </w:rPr>
              <w:t>JLPT</w:t>
            </w:r>
            <w:r>
              <w:rPr>
                <w:rFonts w:eastAsiaTheme="minorEastAsia" w:hint="eastAsia"/>
                <w:kern w:val="0"/>
              </w:rPr>
              <w:t>日</w:t>
            </w:r>
            <w:r>
              <w:rPr>
                <w:rFonts w:eastAsiaTheme="minorEastAsia"/>
                <w:kern w:val="0"/>
              </w:rPr>
              <w:t>本語能力試驗</w:t>
            </w:r>
          </w:p>
        </w:tc>
        <w:tc>
          <w:tcPr>
            <w:tcW w:w="1586" w:type="dxa"/>
            <w:vAlign w:val="center"/>
          </w:tcPr>
          <w:p w:rsidR="003954BE" w:rsidRPr="003F4456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  <w:r>
              <w:rPr>
                <w:rFonts w:eastAsiaTheme="minorEastAsia"/>
                <w:kern w:val="0"/>
              </w:rPr>
              <w:t>TOPIK</w:t>
            </w:r>
            <w:r>
              <w:rPr>
                <w:rFonts w:eastAsiaTheme="minorEastAsia" w:hint="eastAsia"/>
                <w:kern w:val="0"/>
              </w:rPr>
              <w:t>韓國</w:t>
            </w:r>
            <w:r>
              <w:rPr>
                <w:rFonts w:eastAsiaTheme="minorEastAsia"/>
                <w:kern w:val="0"/>
              </w:rPr>
              <w:t>語</w:t>
            </w:r>
            <w:r>
              <w:rPr>
                <w:rFonts w:eastAsiaTheme="minorEastAsia" w:hint="eastAsia"/>
                <w:kern w:val="0"/>
              </w:rPr>
              <w:t>文</w:t>
            </w:r>
            <w:r>
              <w:rPr>
                <w:rFonts w:eastAsiaTheme="minorEastAsia"/>
                <w:kern w:val="0"/>
              </w:rPr>
              <w:t>能力測</w:t>
            </w:r>
            <w:r>
              <w:rPr>
                <w:rFonts w:eastAsiaTheme="minorEastAsia" w:hint="eastAsia"/>
                <w:kern w:val="0"/>
              </w:rPr>
              <w:t>驗</w:t>
            </w:r>
          </w:p>
        </w:tc>
        <w:tc>
          <w:tcPr>
            <w:tcW w:w="1586" w:type="dxa"/>
            <w:vAlign w:val="center"/>
          </w:tcPr>
          <w:p w:rsidR="003954BE" w:rsidRPr="003F4456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  <w:r>
              <w:rPr>
                <w:rFonts w:eastAsiaTheme="minorEastAsia" w:hint="eastAsia"/>
                <w:kern w:val="0"/>
              </w:rPr>
              <w:t>TORFL</w:t>
            </w:r>
            <w:r>
              <w:rPr>
                <w:rFonts w:eastAsiaTheme="minorEastAsia" w:hint="eastAsia"/>
                <w:kern w:val="0"/>
              </w:rPr>
              <w:t>俄</w:t>
            </w:r>
            <w:r>
              <w:rPr>
                <w:rFonts w:eastAsiaTheme="minorEastAsia"/>
                <w:kern w:val="0"/>
              </w:rPr>
              <w:t>國語文能力</w:t>
            </w:r>
            <w:r>
              <w:rPr>
                <w:rFonts w:eastAsiaTheme="minorEastAsia" w:hint="eastAsia"/>
                <w:kern w:val="0"/>
              </w:rPr>
              <w:t>測</w:t>
            </w:r>
            <w:r>
              <w:rPr>
                <w:rFonts w:eastAsiaTheme="minorEastAsia"/>
                <w:kern w:val="0"/>
              </w:rPr>
              <w:t>驗</w:t>
            </w:r>
          </w:p>
        </w:tc>
        <w:tc>
          <w:tcPr>
            <w:tcW w:w="1587" w:type="dxa"/>
            <w:vAlign w:val="center"/>
          </w:tcPr>
          <w:p w:rsidR="003954BE" w:rsidRPr="00C00364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  <w:r>
              <w:rPr>
                <w:rFonts w:eastAsiaTheme="minorEastAsia"/>
                <w:kern w:val="0"/>
              </w:rPr>
              <w:t>DELE</w:t>
            </w:r>
            <w:r>
              <w:rPr>
                <w:rFonts w:eastAsiaTheme="minorEastAsia" w:hint="eastAsia"/>
                <w:kern w:val="0"/>
              </w:rPr>
              <w:t>西</w:t>
            </w:r>
            <w:r>
              <w:rPr>
                <w:rFonts w:eastAsiaTheme="minorEastAsia"/>
                <w:kern w:val="0"/>
              </w:rPr>
              <w:t>班牙語言檢定考試</w:t>
            </w:r>
          </w:p>
        </w:tc>
        <w:tc>
          <w:tcPr>
            <w:tcW w:w="1586" w:type="dxa"/>
            <w:vAlign w:val="center"/>
          </w:tcPr>
          <w:p w:rsidR="003954BE" w:rsidRPr="003F4456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  <w:r>
              <w:rPr>
                <w:rFonts w:eastAsiaTheme="minorEastAsia" w:hint="eastAsia"/>
                <w:kern w:val="0"/>
              </w:rPr>
              <w:t>DELF/DALF</w:t>
            </w:r>
            <w:r>
              <w:rPr>
                <w:rFonts w:eastAsiaTheme="minorEastAsia" w:hint="eastAsia"/>
                <w:kern w:val="0"/>
              </w:rPr>
              <w:t>法</w:t>
            </w:r>
            <w:r>
              <w:rPr>
                <w:rFonts w:eastAsiaTheme="minorEastAsia"/>
                <w:kern w:val="0"/>
              </w:rPr>
              <w:t>語鑑定文憑考試</w:t>
            </w:r>
          </w:p>
        </w:tc>
        <w:tc>
          <w:tcPr>
            <w:tcW w:w="1586" w:type="dxa"/>
            <w:vAlign w:val="center"/>
          </w:tcPr>
          <w:p w:rsidR="003954BE" w:rsidRPr="003F4456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  <w:r>
              <w:rPr>
                <w:rFonts w:eastAsiaTheme="minorEastAsia" w:hint="eastAsia"/>
                <w:kern w:val="0"/>
              </w:rPr>
              <w:t>TCF</w:t>
            </w:r>
            <w:r>
              <w:rPr>
                <w:rFonts w:eastAsiaTheme="minorEastAsia" w:hint="eastAsia"/>
                <w:kern w:val="0"/>
              </w:rPr>
              <w:t>法</w:t>
            </w:r>
            <w:r>
              <w:rPr>
                <w:rFonts w:eastAsiaTheme="minorEastAsia"/>
                <w:kern w:val="0"/>
              </w:rPr>
              <w:t>語能力測驗</w:t>
            </w:r>
          </w:p>
        </w:tc>
        <w:tc>
          <w:tcPr>
            <w:tcW w:w="1586" w:type="dxa"/>
            <w:vAlign w:val="center"/>
          </w:tcPr>
          <w:p w:rsidR="003954BE" w:rsidRPr="003F4456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  <w:proofErr w:type="spellStart"/>
            <w:r w:rsidRPr="00C00364">
              <w:rPr>
                <w:rFonts w:eastAsiaTheme="minorEastAsia"/>
                <w:kern w:val="0"/>
              </w:rPr>
              <w:t>Zertifikat</w:t>
            </w:r>
            <w:proofErr w:type="spellEnd"/>
            <w:r w:rsidRPr="00C00364">
              <w:rPr>
                <w:rFonts w:eastAsiaTheme="minorEastAsia"/>
                <w:kern w:val="0"/>
              </w:rPr>
              <w:t xml:space="preserve"> Deutsch (ZD)</w:t>
            </w:r>
          </w:p>
        </w:tc>
        <w:tc>
          <w:tcPr>
            <w:tcW w:w="1587" w:type="dxa"/>
            <w:vAlign w:val="center"/>
          </w:tcPr>
          <w:p w:rsidR="003954BE" w:rsidRPr="003F4456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  <w:r>
              <w:rPr>
                <w:rFonts w:eastAsiaTheme="minorEastAsia" w:hint="eastAsia"/>
                <w:kern w:val="0"/>
              </w:rPr>
              <w:t>Goethe-</w:t>
            </w:r>
            <w:proofErr w:type="spellStart"/>
            <w:r>
              <w:rPr>
                <w:rFonts w:eastAsiaTheme="minorEastAsia" w:hint="eastAsia"/>
                <w:kern w:val="0"/>
              </w:rPr>
              <w:t>Zrtifikat</w:t>
            </w:r>
            <w:proofErr w:type="spellEnd"/>
            <w:r>
              <w:rPr>
                <w:rFonts w:eastAsiaTheme="minorEastAsia" w:hint="eastAsia"/>
                <w:kern w:val="0"/>
              </w:rPr>
              <w:t>德</w:t>
            </w:r>
            <w:r>
              <w:rPr>
                <w:rFonts w:eastAsiaTheme="minorEastAsia"/>
                <w:kern w:val="0"/>
              </w:rPr>
              <w:t>語檢定考試</w:t>
            </w:r>
          </w:p>
        </w:tc>
      </w:tr>
      <w:tr w:rsidR="003954BE" w:rsidRPr="003F4456" w:rsidTr="00A91D7F">
        <w:trPr>
          <w:trHeight w:val="567"/>
        </w:trPr>
        <w:tc>
          <w:tcPr>
            <w:tcW w:w="1586" w:type="dxa"/>
            <w:shd w:val="clear" w:color="auto" w:fill="D9E2F3" w:themeFill="accent5" w:themeFillTint="33"/>
            <w:vAlign w:val="center"/>
          </w:tcPr>
          <w:p w:rsidR="003954BE" w:rsidRPr="003F4456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  <w:r>
              <w:rPr>
                <w:rFonts w:eastAsiaTheme="minorEastAsia" w:hint="eastAsia"/>
                <w:kern w:val="0"/>
              </w:rPr>
              <w:t>B</w:t>
            </w:r>
            <w:r>
              <w:rPr>
                <w:rFonts w:eastAsiaTheme="minorEastAsia"/>
                <w:kern w:val="0"/>
              </w:rPr>
              <w:t>1</w:t>
            </w:r>
          </w:p>
        </w:tc>
        <w:tc>
          <w:tcPr>
            <w:tcW w:w="1586" w:type="dxa"/>
            <w:vAlign w:val="center"/>
          </w:tcPr>
          <w:p w:rsidR="003954BE" w:rsidRPr="003F4456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  <w:r>
              <w:rPr>
                <w:rFonts w:eastAsiaTheme="minorEastAsia" w:hint="eastAsia"/>
                <w:kern w:val="0"/>
              </w:rPr>
              <w:t>N3</w:t>
            </w:r>
          </w:p>
        </w:tc>
        <w:tc>
          <w:tcPr>
            <w:tcW w:w="1586" w:type="dxa"/>
            <w:vAlign w:val="center"/>
          </w:tcPr>
          <w:p w:rsidR="003954BE" w:rsidRPr="003F4456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  <w:r>
              <w:rPr>
                <w:rFonts w:eastAsiaTheme="minorEastAsia" w:hint="eastAsia"/>
                <w:kern w:val="0"/>
              </w:rPr>
              <w:t>中</w:t>
            </w:r>
            <w:r>
              <w:rPr>
                <w:rFonts w:eastAsiaTheme="minorEastAsia"/>
                <w:kern w:val="0"/>
              </w:rPr>
              <w:t>級</w:t>
            </w:r>
            <w:r>
              <w:rPr>
                <w:rFonts w:eastAsiaTheme="minorEastAsia" w:hint="eastAsia"/>
                <w:kern w:val="0"/>
              </w:rPr>
              <w:t>(</w:t>
            </w:r>
            <w:r>
              <w:rPr>
                <w:rFonts w:eastAsiaTheme="minorEastAsia" w:hint="eastAsia"/>
                <w:kern w:val="0"/>
              </w:rPr>
              <w:t>三</w:t>
            </w:r>
            <w:r>
              <w:rPr>
                <w:rFonts w:eastAsiaTheme="minorEastAsia"/>
                <w:kern w:val="0"/>
              </w:rPr>
              <w:t>級</w:t>
            </w:r>
            <w:r>
              <w:rPr>
                <w:rFonts w:eastAsiaTheme="minorEastAsia" w:hint="eastAsia"/>
                <w:kern w:val="0"/>
              </w:rPr>
              <w:t>)</w:t>
            </w:r>
          </w:p>
        </w:tc>
        <w:tc>
          <w:tcPr>
            <w:tcW w:w="1586" w:type="dxa"/>
            <w:vAlign w:val="center"/>
          </w:tcPr>
          <w:p w:rsidR="003954BE" w:rsidRPr="003F4456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  <w:r>
              <w:rPr>
                <w:rFonts w:eastAsiaTheme="minorEastAsia" w:hint="eastAsia"/>
                <w:kern w:val="0"/>
              </w:rPr>
              <w:t>第</w:t>
            </w:r>
            <w:r>
              <w:rPr>
                <w:rFonts w:eastAsiaTheme="minorEastAsia"/>
                <w:kern w:val="0"/>
              </w:rPr>
              <w:t>一</w:t>
            </w:r>
            <w:r>
              <w:rPr>
                <w:rFonts w:eastAsiaTheme="minorEastAsia" w:hint="eastAsia"/>
                <w:kern w:val="0"/>
              </w:rPr>
              <w:t>級</w:t>
            </w:r>
          </w:p>
        </w:tc>
        <w:tc>
          <w:tcPr>
            <w:tcW w:w="1587" w:type="dxa"/>
            <w:vAlign w:val="center"/>
          </w:tcPr>
          <w:p w:rsidR="003954BE" w:rsidRPr="003F4456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  <w:r>
              <w:rPr>
                <w:rFonts w:eastAsiaTheme="minorEastAsia" w:hint="eastAsia"/>
                <w:kern w:val="0"/>
              </w:rPr>
              <w:t>B1</w:t>
            </w:r>
          </w:p>
        </w:tc>
        <w:tc>
          <w:tcPr>
            <w:tcW w:w="1586" w:type="dxa"/>
            <w:vAlign w:val="center"/>
          </w:tcPr>
          <w:p w:rsidR="003954BE" w:rsidRPr="003F4456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  <w:r>
              <w:rPr>
                <w:rFonts w:eastAsiaTheme="minorEastAsia" w:hint="eastAsia"/>
                <w:kern w:val="0"/>
              </w:rPr>
              <w:t>B1</w:t>
            </w:r>
          </w:p>
        </w:tc>
        <w:tc>
          <w:tcPr>
            <w:tcW w:w="1586" w:type="dxa"/>
            <w:vAlign w:val="center"/>
          </w:tcPr>
          <w:p w:rsidR="003954BE" w:rsidRPr="003F4456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  <w:r>
              <w:rPr>
                <w:rFonts w:eastAsiaTheme="minorEastAsia" w:hint="eastAsia"/>
                <w:kern w:val="0"/>
              </w:rPr>
              <w:t>300-399</w:t>
            </w:r>
          </w:p>
        </w:tc>
        <w:tc>
          <w:tcPr>
            <w:tcW w:w="1586" w:type="dxa"/>
            <w:vAlign w:val="center"/>
          </w:tcPr>
          <w:p w:rsidR="003954BE" w:rsidRPr="003F4456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  <w:r>
              <w:rPr>
                <w:rFonts w:eastAsiaTheme="minorEastAsia" w:hint="eastAsia"/>
                <w:kern w:val="0"/>
              </w:rPr>
              <w:t>B1</w:t>
            </w:r>
          </w:p>
        </w:tc>
        <w:tc>
          <w:tcPr>
            <w:tcW w:w="1587" w:type="dxa"/>
            <w:vAlign w:val="center"/>
          </w:tcPr>
          <w:p w:rsidR="003954BE" w:rsidRPr="003F4456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  <w:r>
              <w:rPr>
                <w:rFonts w:eastAsiaTheme="minorEastAsia" w:hint="eastAsia"/>
                <w:kern w:val="0"/>
              </w:rPr>
              <w:t>B1</w:t>
            </w:r>
          </w:p>
        </w:tc>
      </w:tr>
      <w:tr w:rsidR="003954BE" w:rsidRPr="003F4456" w:rsidTr="00A91D7F">
        <w:trPr>
          <w:trHeight w:val="567"/>
        </w:trPr>
        <w:tc>
          <w:tcPr>
            <w:tcW w:w="1586" w:type="dxa"/>
            <w:vMerge w:val="restart"/>
            <w:shd w:val="clear" w:color="auto" w:fill="D9E2F3" w:themeFill="accent5" w:themeFillTint="33"/>
            <w:vAlign w:val="center"/>
          </w:tcPr>
          <w:p w:rsidR="003954BE" w:rsidRPr="003F4456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  <w:r>
              <w:rPr>
                <w:rFonts w:eastAsiaTheme="minorEastAsia" w:hint="eastAsia"/>
                <w:kern w:val="0"/>
              </w:rPr>
              <w:t>CEFR</w:t>
            </w:r>
          </w:p>
          <w:p w:rsidR="003954BE" w:rsidRPr="003F4456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  <w:r>
              <w:rPr>
                <w:rFonts w:eastAsiaTheme="minorEastAsia" w:hint="eastAsia"/>
                <w:kern w:val="0"/>
              </w:rPr>
              <w:t>語言</w:t>
            </w:r>
            <w:r>
              <w:rPr>
                <w:rFonts w:eastAsiaTheme="minorEastAsia"/>
                <w:kern w:val="0"/>
              </w:rPr>
              <w:t>能力參考指標</w:t>
            </w:r>
          </w:p>
        </w:tc>
        <w:tc>
          <w:tcPr>
            <w:tcW w:w="1586" w:type="dxa"/>
            <w:shd w:val="clear" w:color="auto" w:fill="D9E2F3" w:themeFill="accent5" w:themeFillTint="33"/>
            <w:vAlign w:val="center"/>
          </w:tcPr>
          <w:p w:rsidR="003954BE" w:rsidRPr="003F4456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  <w:r>
              <w:rPr>
                <w:rFonts w:eastAsiaTheme="minorEastAsia" w:hint="eastAsia"/>
                <w:kern w:val="0"/>
              </w:rPr>
              <w:t>越</w:t>
            </w:r>
            <w:r>
              <w:rPr>
                <w:rFonts w:eastAsiaTheme="minorEastAsia"/>
                <w:kern w:val="0"/>
              </w:rPr>
              <w:t>南語</w:t>
            </w:r>
          </w:p>
        </w:tc>
        <w:tc>
          <w:tcPr>
            <w:tcW w:w="1586" w:type="dxa"/>
            <w:shd w:val="clear" w:color="auto" w:fill="D9E2F3" w:themeFill="accent5" w:themeFillTint="33"/>
            <w:vAlign w:val="center"/>
          </w:tcPr>
          <w:p w:rsidR="003954BE" w:rsidRPr="003F4456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  <w:r>
              <w:rPr>
                <w:rFonts w:eastAsiaTheme="minorEastAsia" w:hint="eastAsia"/>
                <w:kern w:val="0"/>
              </w:rPr>
              <w:t>泰</w:t>
            </w:r>
            <w:r>
              <w:rPr>
                <w:rFonts w:eastAsiaTheme="minorEastAsia"/>
                <w:kern w:val="0"/>
              </w:rPr>
              <w:t>語</w:t>
            </w:r>
          </w:p>
        </w:tc>
        <w:tc>
          <w:tcPr>
            <w:tcW w:w="1586" w:type="dxa"/>
            <w:shd w:val="clear" w:color="auto" w:fill="D9E2F3" w:themeFill="accent5" w:themeFillTint="33"/>
            <w:vAlign w:val="center"/>
          </w:tcPr>
          <w:p w:rsidR="003954BE" w:rsidRPr="003F4456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  <w:r>
              <w:rPr>
                <w:rFonts w:eastAsiaTheme="minorEastAsia" w:hint="eastAsia"/>
                <w:kern w:val="0"/>
              </w:rPr>
              <w:t>印</w:t>
            </w:r>
            <w:r>
              <w:rPr>
                <w:rFonts w:eastAsiaTheme="minorEastAsia"/>
                <w:kern w:val="0"/>
              </w:rPr>
              <w:t>尼語</w:t>
            </w:r>
          </w:p>
        </w:tc>
        <w:tc>
          <w:tcPr>
            <w:tcW w:w="1587" w:type="dxa"/>
            <w:shd w:val="clear" w:color="auto" w:fill="D9E2F3" w:themeFill="accent5" w:themeFillTint="33"/>
            <w:vAlign w:val="center"/>
          </w:tcPr>
          <w:p w:rsidR="003954BE" w:rsidRPr="003F4456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  <w:r>
              <w:rPr>
                <w:rFonts w:eastAsiaTheme="minorEastAsia" w:hint="eastAsia"/>
                <w:kern w:val="0"/>
              </w:rPr>
              <w:t>緬</w:t>
            </w:r>
            <w:r>
              <w:rPr>
                <w:rFonts w:eastAsiaTheme="minorEastAsia"/>
                <w:kern w:val="0"/>
              </w:rPr>
              <w:t>甸語</w:t>
            </w:r>
          </w:p>
        </w:tc>
        <w:tc>
          <w:tcPr>
            <w:tcW w:w="1586" w:type="dxa"/>
            <w:shd w:val="clear" w:color="auto" w:fill="D9E2F3" w:themeFill="accent5" w:themeFillTint="33"/>
            <w:vAlign w:val="center"/>
          </w:tcPr>
          <w:p w:rsidR="003954BE" w:rsidRPr="003F4456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  <w:r>
              <w:rPr>
                <w:rFonts w:eastAsiaTheme="minorEastAsia" w:hint="eastAsia"/>
                <w:kern w:val="0"/>
              </w:rPr>
              <w:t>土</w:t>
            </w:r>
            <w:r>
              <w:rPr>
                <w:rFonts w:eastAsiaTheme="minorEastAsia"/>
                <w:kern w:val="0"/>
              </w:rPr>
              <w:t>耳其語</w:t>
            </w:r>
          </w:p>
        </w:tc>
        <w:tc>
          <w:tcPr>
            <w:tcW w:w="1586" w:type="dxa"/>
            <w:shd w:val="clear" w:color="auto" w:fill="D9E2F3" w:themeFill="accent5" w:themeFillTint="33"/>
            <w:vAlign w:val="center"/>
          </w:tcPr>
          <w:p w:rsidR="003954BE" w:rsidRPr="003F4456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  <w:r>
              <w:rPr>
                <w:rFonts w:eastAsiaTheme="minorEastAsia" w:hint="eastAsia"/>
                <w:kern w:val="0"/>
              </w:rPr>
              <w:t>阿</w:t>
            </w:r>
            <w:r>
              <w:rPr>
                <w:rFonts w:eastAsiaTheme="minorEastAsia"/>
                <w:kern w:val="0"/>
              </w:rPr>
              <w:t>拉伯語</w:t>
            </w:r>
          </w:p>
        </w:tc>
        <w:tc>
          <w:tcPr>
            <w:tcW w:w="3173" w:type="dxa"/>
            <w:gridSpan w:val="2"/>
            <w:vMerge w:val="restart"/>
            <w:shd w:val="clear" w:color="auto" w:fill="D9E2F3" w:themeFill="accent5" w:themeFillTint="33"/>
            <w:vAlign w:val="center"/>
          </w:tcPr>
          <w:p w:rsidR="003954BE" w:rsidRPr="003F4456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  <w:r>
              <w:rPr>
                <w:rFonts w:eastAsiaTheme="minorEastAsia" w:hint="eastAsia"/>
                <w:kern w:val="0"/>
              </w:rPr>
              <w:t>LTTC</w:t>
            </w:r>
            <w:r>
              <w:rPr>
                <w:rFonts w:eastAsiaTheme="minorEastAsia" w:hint="eastAsia"/>
                <w:kern w:val="0"/>
              </w:rPr>
              <w:t>舉</w:t>
            </w:r>
            <w:r>
              <w:rPr>
                <w:rFonts w:eastAsiaTheme="minorEastAsia"/>
                <w:kern w:val="0"/>
              </w:rPr>
              <w:t>辦之外語</w:t>
            </w:r>
            <w:r>
              <w:rPr>
                <w:rFonts w:eastAsiaTheme="minorEastAsia" w:hint="eastAsia"/>
                <w:kern w:val="0"/>
              </w:rPr>
              <w:t>（</w:t>
            </w:r>
            <w:r>
              <w:rPr>
                <w:rFonts w:eastAsiaTheme="minorEastAsia"/>
                <w:kern w:val="0"/>
              </w:rPr>
              <w:t>含英、日、德、法、西語）能力測驗（</w:t>
            </w:r>
            <w:r>
              <w:rPr>
                <w:rFonts w:eastAsiaTheme="minorEastAsia" w:hint="eastAsia"/>
                <w:kern w:val="0"/>
              </w:rPr>
              <w:t>FLPT</w:t>
            </w:r>
            <w:r>
              <w:rPr>
                <w:rFonts w:eastAsiaTheme="minorEastAsia" w:hint="eastAsia"/>
                <w:kern w:val="0"/>
              </w:rPr>
              <w:t>）</w:t>
            </w:r>
          </w:p>
        </w:tc>
      </w:tr>
      <w:tr w:rsidR="003954BE" w:rsidRPr="003F4456" w:rsidTr="00A91D7F">
        <w:trPr>
          <w:trHeight w:val="1701"/>
        </w:trPr>
        <w:tc>
          <w:tcPr>
            <w:tcW w:w="1586" w:type="dxa"/>
            <w:vMerge/>
            <w:shd w:val="clear" w:color="auto" w:fill="D9E2F3" w:themeFill="accent5" w:themeFillTint="33"/>
            <w:vAlign w:val="center"/>
          </w:tcPr>
          <w:p w:rsidR="003954BE" w:rsidRPr="003F4456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</w:p>
        </w:tc>
        <w:tc>
          <w:tcPr>
            <w:tcW w:w="1586" w:type="dxa"/>
            <w:vAlign w:val="center"/>
          </w:tcPr>
          <w:p w:rsidR="003954BE" w:rsidRPr="003F4456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  <w:r>
              <w:rPr>
                <w:rFonts w:eastAsiaTheme="minorEastAsia" w:hint="eastAsia"/>
                <w:kern w:val="0"/>
              </w:rPr>
              <w:t>國</w:t>
            </w:r>
            <w:r>
              <w:rPr>
                <w:rFonts w:eastAsiaTheme="minorEastAsia"/>
                <w:kern w:val="0"/>
              </w:rPr>
              <w:t>際越南語認證</w:t>
            </w:r>
            <w:proofErr w:type="spellStart"/>
            <w:r>
              <w:rPr>
                <w:rFonts w:eastAsiaTheme="minorEastAsia"/>
                <w:kern w:val="0"/>
              </w:rPr>
              <w:t>iVPT</w:t>
            </w:r>
            <w:proofErr w:type="spellEnd"/>
          </w:p>
        </w:tc>
        <w:tc>
          <w:tcPr>
            <w:tcW w:w="1586" w:type="dxa"/>
            <w:vAlign w:val="center"/>
          </w:tcPr>
          <w:p w:rsidR="003954BE" w:rsidRPr="00EF2659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  <w:r>
              <w:rPr>
                <w:rFonts w:eastAsiaTheme="minorEastAsia" w:hint="eastAsia"/>
                <w:kern w:val="0"/>
              </w:rPr>
              <w:t>泰</w:t>
            </w:r>
            <w:r>
              <w:rPr>
                <w:rFonts w:eastAsiaTheme="minorEastAsia"/>
                <w:kern w:val="0"/>
              </w:rPr>
              <w:t>語能力</w:t>
            </w:r>
            <w:r>
              <w:rPr>
                <w:rFonts w:eastAsiaTheme="minorEastAsia" w:hint="eastAsia"/>
                <w:kern w:val="0"/>
              </w:rPr>
              <w:t>檢</w:t>
            </w:r>
            <w:r>
              <w:rPr>
                <w:rFonts w:eastAsiaTheme="minorEastAsia"/>
                <w:kern w:val="0"/>
              </w:rPr>
              <w:t>定</w:t>
            </w:r>
            <w:r>
              <w:rPr>
                <w:rFonts w:eastAsiaTheme="minorEastAsia" w:hint="eastAsia"/>
                <w:kern w:val="0"/>
              </w:rPr>
              <w:t>CU</w:t>
            </w:r>
            <w:r>
              <w:rPr>
                <w:rFonts w:eastAsiaTheme="minorEastAsia"/>
                <w:kern w:val="0"/>
              </w:rPr>
              <w:t>-</w:t>
            </w:r>
            <w:r>
              <w:rPr>
                <w:rFonts w:eastAsiaTheme="minorEastAsia" w:hint="eastAsia"/>
                <w:kern w:val="0"/>
              </w:rPr>
              <w:t>TFL</w:t>
            </w:r>
          </w:p>
        </w:tc>
        <w:tc>
          <w:tcPr>
            <w:tcW w:w="1586" w:type="dxa"/>
            <w:vAlign w:val="center"/>
          </w:tcPr>
          <w:p w:rsidR="003954BE" w:rsidRPr="003F4456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  <w:r>
              <w:rPr>
                <w:rFonts w:eastAsiaTheme="minorEastAsia" w:hint="eastAsia"/>
                <w:kern w:val="0"/>
              </w:rPr>
              <w:t>政</w:t>
            </w:r>
            <w:r>
              <w:rPr>
                <w:rFonts w:eastAsiaTheme="minorEastAsia"/>
                <w:kern w:val="0"/>
              </w:rPr>
              <w:t>治大學外語學院印尼語檢定考試</w:t>
            </w:r>
          </w:p>
        </w:tc>
        <w:tc>
          <w:tcPr>
            <w:tcW w:w="1587" w:type="dxa"/>
            <w:vAlign w:val="center"/>
          </w:tcPr>
          <w:p w:rsidR="003954BE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  <w:r>
              <w:rPr>
                <w:rFonts w:eastAsiaTheme="minorEastAsia"/>
                <w:kern w:val="0"/>
              </w:rPr>
              <w:t>MLT</w:t>
            </w:r>
          </w:p>
          <w:p w:rsidR="003954BE" w:rsidRPr="00EF2659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  <w:r>
              <w:rPr>
                <w:rFonts w:eastAsiaTheme="minorEastAsia" w:hint="eastAsia"/>
                <w:kern w:val="0"/>
              </w:rPr>
              <w:t>緬甸</w:t>
            </w:r>
            <w:r>
              <w:rPr>
                <w:rFonts w:eastAsiaTheme="minorEastAsia"/>
                <w:kern w:val="0"/>
              </w:rPr>
              <w:t>語檢定</w:t>
            </w:r>
          </w:p>
        </w:tc>
        <w:tc>
          <w:tcPr>
            <w:tcW w:w="1586" w:type="dxa"/>
            <w:vAlign w:val="center"/>
          </w:tcPr>
          <w:p w:rsidR="003954BE" w:rsidRPr="003F4456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  <w:r>
              <w:rPr>
                <w:rFonts w:eastAsiaTheme="minorEastAsia" w:hint="eastAsia"/>
                <w:kern w:val="0"/>
              </w:rPr>
              <w:t>土</w:t>
            </w:r>
            <w:r>
              <w:rPr>
                <w:rFonts w:eastAsiaTheme="minorEastAsia"/>
                <w:kern w:val="0"/>
              </w:rPr>
              <w:t>耳</w:t>
            </w:r>
            <w:r>
              <w:rPr>
                <w:rFonts w:eastAsiaTheme="minorEastAsia" w:hint="eastAsia"/>
                <w:kern w:val="0"/>
              </w:rPr>
              <w:t>其文</w:t>
            </w:r>
            <w:r>
              <w:rPr>
                <w:rFonts w:eastAsiaTheme="minorEastAsia"/>
                <w:kern w:val="0"/>
              </w:rPr>
              <w:t>檢定測驗</w:t>
            </w:r>
            <w:r>
              <w:rPr>
                <w:rFonts w:eastAsiaTheme="minorEastAsia" w:hint="eastAsia"/>
                <w:kern w:val="0"/>
              </w:rPr>
              <w:t>(ADP)</w:t>
            </w:r>
          </w:p>
        </w:tc>
        <w:tc>
          <w:tcPr>
            <w:tcW w:w="1586" w:type="dxa"/>
            <w:vAlign w:val="center"/>
          </w:tcPr>
          <w:p w:rsidR="003954BE" w:rsidRPr="00EF2659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  <w:r>
              <w:rPr>
                <w:rFonts w:eastAsiaTheme="minorEastAsia" w:hint="eastAsia"/>
                <w:kern w:val="0"/>
              </w:rPr>
              <w:t>阿</w:t>
            </w:r>
            <w:r>
              <w:rPr>
                <w:rFonts w:eastAsiaTheme="minorEastAsia"/>
                <w:kern w:val="0"/>
              </w:rPr>
              <w:t>拉伯文檢定測驗</w:t>
            </w:r>
            <w:r>
              <w:rPr>
                <w:rFonts w:eastAsiaTheme="minorEastAsia" w:hint="eastAsia"/>
                <w:kern w:val="0"/>
              </w:rPr>
              <w:t>(A</w:t>
            </w:r>
            <w:r>
              <w:rPr>
                <w:rFonts w:eastAsiaTheme="minorEastAsia"/>
                <w:kern w:val="0"/>
              </w:rPr>
              <w:t>L</w:t>
            </w:r>
            <w:r>
              <w:rPr>
                <w:rFonts w:eastAsiaTheme="minorEastAsia" w:hint="eastAsia"/>
                <w:kern w:val="0"/>
              </w:rPr>
              <w:t>PT)</w:t>
            </w:r>
          </w:p>
        </w:tc>
        <w:tc>
          <w:tcPr>
            <w:tcW w:w="3173" w:type="dxa"/>
            <w:gridSpan w:val="2"/>
            <w:vMerge/>
            <w:shd w:val="clear" w:color="auto" w:fill="D9E2F3" w:themeFill="accent5" w:themeFillTint="33"/>
            <w:vAlign w:val="center"/>
          </w:tcPr>
          <w:p w:rsidR="003954BE" w:rsidRPr="003F4456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</w:p>
        </w:tc>
      </w:tr>
      <w:tr w:rsidR="003954BE" w:rsidRPr="003F4456" w:rsidTr="00A91D7F">
        <w:trPr>
          <w:trHeight w:val="567"/>
        </w:trPr>
        <w:tc>
          <w:tcPr>
            <w:tcW w:w="1586" w:type="dxa"/>
            <w:shd w:val="clear" w:color="auto" w:fill="D9E2F3" w:themeFill="accent5" w:themeFillTint="33"/>
            <w:vAlign w:val="center"/>
          </w:tcPr>
          <w:p w:rsidR="003954BE" w:rsidRPr="003F4456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  <w:r>
              <w:rPr>
                <w:rFonts w:eastAsiaTheme="minorEastAsia"/>
                <w:kern w:val="0"/>
              </w:rPr>
              <w:t>B</w:t>
            </w:r>
            <w:r>
              <w:rPr>
                <w:rFonts w:eastAsiaTheme="minorEastAsia" w:hint="eastAsia"/>
                <w:kern w:val="0"/>
              </w:rPr>
              <w:t>1</w:t>
            </w:r>
          </w:p>
        </w:tc>
        <w:tc>
          <w:tcPr>
            <w:tcW w:w="1586" w:type="dxa"/>
            <w:vAlign w:val="center"/>
          </w:tcPr>
          <w:p w:rsidR="003954BE" w:rsidRPr="003F4456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  <w:r>
              <w:rPr>
                <w:rFonts w:eastAsiaTheme="minorEastAsia" w:hint="eastAsia"/>
                <w:kern w:val="0"/>
              </w:rPr>
              <w:t>B</w:t>
            </w:r>
            <w:r>
              <w:rPr>
                <w:rFonts w:eastAsiaTheme="minorEastAsia" w:hint="eastAsia"/>
                <w:kern w:val="0"/>
              </w:rPr>
              <w:t>級</w:t>
            </w:r>
          </w:p>
        </w:tc>
        <w:tc>
          <w:tcPr>
            <w:tcW w:w="1586" w:type="dxa"/>
            <w:vAlign w:val="center"/>
          </w:tcPr>
          <w:p w:rsidR="003954BE" w:rsidRPr="003F4456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  <w:r>
              <w:rPr>
                <w:rFonts w:eastAsiaTheme="minorEastAsia" w:hint="eastAsia"/>
                <w:kern w:val="0"/>
              </w:rPr>
              <w:t>中</w:t>
            </w:r>
            <w:r>
              <w:rPr>
                <w:rFonts w:eastAsiaTheme="minorEastAsia"/>
                <w:kern w:val="0"/>
              </w:rPr>
              <w:t>級</w:t>
            </w:r>
          </w:p>
        </w:tc>
        <w:tc>
          <w:tcPr>
            <w:tcW w:w="1586" w:type="dxa"/>
            <w:vAlign w:val="center"/>
          </w:tcPr>
          <w:p w:rsidR="003954BE" w:rsidRPr="003F4456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  <w:r>
              <w:rPr>
                <w:rFonts w:eastAsiaTheme="minorEastAsia" w:hint="eastAsia"/>
                <w:kern w:val="0"/>
              </w:rPr>
              <w:t>B1</w:t>
            </w:r>
          </w:p>
        </w:tc>
        <w:tc>
          <w:tcPr>
            <w:tcW w:w="1587" w:type="dxa"/>
            <w:vAlign w:val="center"/>
          </w:tcPr>
          <w:p w:rsidR="003954BE" w:rsidRPr="003F4456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  <w:r>
              <w:rPr>
                <w:rFonts w:eastAsiaTheme="minorEastAsia" w:hint="eastAsia"/>
                <w:kern w:val="0"/>
              </w:rPr>
              <w:t>M2</w:t>
            </w:r>
          </w:p>
        </w:tc>
        <w:tc>
          <w:tcPr>
            <w:tcW w:w="1586" w:type="dxa"/>
            <w:vAlign w:val="center"/>
          </w:tcPr>
          <w:p w:rsidR="003954BE" w:rsidRPr="003F4456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  <w:r>
              <w:rPr>
                <w:rFonts w:eastAsiaTheme="minorEastAsia" w:hint="eastAsia"/>
                <w:kern w:val="0"/>
              </w:rPr>
              <w:t>B1</w:t>
            </w:r>
          </w:p>
        </w:tc>
        <w:tc>
          <w:tcPr>
            <w:tcW w:w="1586" w:type="dxa"/>
            <w:vAlign w:val="center"/>
          </w:tcPr>
          <w:p w:rsidR="003954BE" w:rsidRPr="003F4456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  <w:r>
              <w:rPr>
                <w:rFonts w:eastAsiaTheme="minorEastAsia" w:hint="eastAsia"/>
                <w:kern w:val="0"/>
              </w:rPr>
              <w:t>第</w:t>
            </w:r>
            <w:r>
              <w:rPr>
                <w:rFonts w:eastAsiaTheme="minorEastAsia"/>
                <w:kern w:val="0"/>
              </w:rPr>
              <w:t>二級</w:t>
            </w:r>
          </w:p>
        </w:tc>
        <w:tc>
          <w:tcPr>
            <w:tcW w:w="1586" w:type="dxa"/>
            <w:vAlign w:val="center"/>
          </w:tcPr>
          <w:p w:rsidR="003954BE" w:rsidRPr="003F4456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  <w:r>
              <w:rPr>
                <w:rFonts w:eastAsiaTheme="minorEastAsia" w:hint="eastAsia"/>
                <w:kern w:val="0"/>
              </w:rPr>
              <w:t>150-194</w:t>
            </w:r>
          </w:p>
        </w:tc>
        <w:tc>
          <w:tcPr>
            <w:tcW w:w="1587" w:type="dxa"/>
            <w:vAlign w:val="center"/>
          </w:tcPr>
          <w:p w:rsidR="003954BE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  <w:r>
              <w:rPr>
                <w:rFonts w:eastAsiaTheme="minorEastAsia" w:hint="eastAsia"/>
                <w:kern w:val="0"/>
              </w:rPr>
              <w:t>寫</w:t>
            </w:r>
            <w:r>
              <w:rPr>
                <w:rFonts w:eastAsiaTheme="minorEastAsia"/>
                <w:kern w:val="0"/>
              </w:rPr>
              <w:t>作</w:t>
            </w:r>
            <w:r>
              <w:rPr>
                <w:rFonts w:eastAsiaTheme="minorEastAsia" w:hint="eastAsia"/>
                <w:kern w:val="0"/>
              </w:rPr>
              <w:t xml:space="preserve"> S-2</w:t>
            </w:r>
          </w:p>
          <w:p w:rsidR="003954BE" w:rsidRPr="003F4456" w:rsidRDefault="003954BE" w:rsidP="00A91D7F">
            <w:pPr>
              <w:autoSpaceDE w:val="0"/>
              <w:autoSpaceDN w:val="0"/>
              <w:jc w:val="center"/>
              <w:outlineLvl w:val="0"/>
              <w:rPr>
                <w:rFonts w:eastAsiaTheme="minorEastAsia"/>
                <w:kern w:val="0"/>
              </w:rPr>
            </w:pPr>
            <w:r>
              <w:rPr>
                <w:rFonts w:eastAsiaTheme="minorEastAsia" w:hint="eastAsia"/>
                <w:kern w:val="0"/>
              </w:rPr>
              <w:t>口</w:t>
            </w:r>
            <w:r>
              <w:rPr>
                <w:rFonts w:eastAsiaTheme="minorEastAsia"/>
                <w:kern w:val="0"/>
              </w:rPr>
              <w:t>說</w:t>
            </w:r>
            <w:r>
              <w:rPr>
                <w:rFonts w:eastAsiaTheme="minorEastAsia" w:hint="eastAsia"/>
                <w:kern w:val="0"/>
              </w:rPr>
              <w:t xml:space="preserve"> C</w:t>
            </w:r>
          </w:p>
        </w:tc>
      </w:tr>
    </w:tbl>
    <w:p w:rsidR="003954BE" w:rsidRPr="003F19A4" w:rsidRDefault="003954BE" w:rsidP="003954BE">
      <w:pPr>
        <w:widowControl/>
        <w:ind w:left="567"/>
      </w:pPr>
      <w:r w:rsidRPr="003F4456">
        <w:rPr>
          <w:rFonts w:asciiTheme="minorEastAsia" w:eastAsiaTheme="minorEastAsia" w:hAnsiTheme="minorEastAsia" w:hint="eastAsia"/>
        </w:rPr>
        <w:t>備註</w:t>
      </w:r>
      <w:r>
        <w:rPr>
          <w:rFonts w:asciiTheme="minorEastAsia" w:eastAsiaTheme="minorEastAsia" w:hAnsiTheme="minorEastAsia" w:hint="eastAsia"/>
        </w:rPr>
        <w:t>：</w:t>
      </w:r>
      <w:r w:rsidRPr="003F4456">
        <w:rPr>
          <w:rFonts w:asciiTheme="minorEastAsia" w:eastAsiaTheme="minorEastAsia" w:hAnsiTheme="minorEastAsia" w:hint="eastAsia"/>
        </w:rPr>
        <w:t>未列入之第二外語檢定測驗，如可對照</w:t>
      </w:r>
      <w:r w:rsidRPr="003F4456">
        <w:rPr>
          <w:rFonts w:asciiTheme="minorEastAsia" w:eastAsiaTheme="minorEastAsia" w:hAnsiTheme="minorEastAsia"/>
        </w:rPr>
        <w:t>CEFR</w:t>
      </w:r>
      <w:r>
        <w:rPr>
          <w:rFonts w:asciiTheme="minorEastAsia" w:eastAsiaTheme="minorEastAsia" w:hAnsiTheme="minorEastAsia" w:hint="eastAsia"/>
        </w:rPr>
        <w:t>（</w:t>
      </w:r>
      <w:r w:rsidRPr="003F4456">
        <w:rPr>
          <w:rFonts w:asciiTheme="minorEastAsia" w:eastAsiaTheme="minorEastAsia" w:hAnsiTheme="minorEastAsia"/>
        </w:rPr>
        <w:t>歐洲語言學習、教學、評量共同參考架構）</w:t>
      </w:r>
      <w:r w:rsidRPr="003F4456">
        <w:rPr>
          <w:rFonts w:asciiTheme="minorEastAsia" w:eastAsiaTheme="minorEastAsia" w:hAnsiTheme="minorEastAsia" w:hint="eastAsia"/>
        </w:rPr>
        <w:t>B1等級，均承認為畢業門檻。</w:t>
      </w:r>
    </w:p>
    <w:p w:rsidR="00FC697F" w:rsidRPr="003954BE" w:rsidRDefault="00FC697F"/>
    <w:sectPr w:rsidR="00FC697F" w:rsidRPr="003954BE" w:rsidSect="003954BE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296" w:rsidRDefault="00BC4296" w:rsidP="00297739">
      <w:r>
        <w:separator/>
      </w:r>
    </w:p>
  </w:endnote>
  <w:endnote w:type="continuationSeparator" w:id="0">
    <w:p w:rsidR="00BC4296" w:rsidRDefault="00BC4296" w:rsidP="0029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296" w:rsidRDefault="00BC4296" w:rsidP="00297739">
      <w:r>
        <w:separator/>
      </w:r>
    </w:p>
  </w:footnote>
  <w:footnote w:type="continuationSeparator" w:id="0">
    <w:p w:rsidR="00BC4296" w:rsidRDefault="00BC4296" w:rsidP="00297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BE"/>
    <w:rsid w:val="00297739"/>
    <w:rsid w:val="003954BE"/>
    <w:rsid w:val="00B43527"/>
    <w:rsid w:val="00BC4296"/>
    <w:rsid w:val="00D47BAE"/>
    <w:rsid w:val="00D90ABD"/>
    <w:rsid w:val="00E2332A"/>
    <w:rsid w:val="00FC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B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對照表"/>
    <w:basedOn w:val="a"/>
    <w:link w:val="a5"/>
    <w:qFormat/>
    <w:rsid w:val="003954BE"/>
    <w:pPr>
      <w:snapToGrid w:val="0"/>
      <w:spacing w:beforeLines="50" w:before="180" w:afterLines="50" w:after="180"/>
      <w:jc w:val="center"/>
    </w:pPr>
    <w:rPr>
      <w:b/>
      <w:sz w:val="28"/>
      <w:szCs w:val="28"/>
    </w:rPr>
  </w:style>
  <w:style w:type="character" w:customStyle="1" w:styleId="a5">
    <w:name w:val="對照表 字元"/>
    <w:basedOn w:val="a0"/>
    <w:link w:val="a4"/>
    <w:rsid w:val="003954BE"/>
    <w:rPr>
      <w:rFonts w:ascii="Times New Roman" w:eastAsia="新細明體" w:hAnsi="Times New Roman" w:cs="Times New Roman"/>
      <w:b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2977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97739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977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97739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B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對照表"/>
    <w:basedOn w:val="a"/>
    <w:link w:val="a5"/>
    <w:qFormat/>
    <w:rsid w:val="003954BE"/>
    <w:pPr>
      <w:snapToGrid w:val="0"/>
      <w:spacing w:beforeLines="50" w:before="180" w:afterLines="50" w:after="180"/>
      <w:jc w:val="center"/>
    </w:pPr>
    <w:rPr>
      <w:b/>
      <w:sz w:val="28"/>
      <w:szCs w:val="28"/>
    </w:rPr>
  </w:style>
  <w:style w:type="character" w:customStyle="1" w:styleId="a5">
    <w:name w:val="對照表 字元"/>
    <w:basedOn w:val="a0"/>
    <w:link w:val="a4"/>
    <w:rsid w:val="003954BE"/>
    <w:rPr>
      <w:rFonts w:ascii="Times New Roman" w:eastAsia="新細明體" w:hAnsi="Times New Roman" w:cs="Times New Roman"/>
      <w:b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2977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97739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977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9773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Su-Huei Lu</dc:creator>
  <cp:lastModifiedBy>Admin</cp:lastModifiedBy>
  <cp:revision>2</cp:revision>
  <cp:lastPrinted>2019-01-03T05:45:00Z</cp:lastPrinted>
  <dcterms:created xsi:type="dcterms:W3CDTF">2019-03-13T07:40:00Z</dcterms:created>
  <dcterms:modified xsi:type="dcterms:W3CDTF">2019-03-13T07:40:00Z</dcterms:modified>
</cp:coreProperties>
</file>