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171" w:rsidRDefault="00DF4659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國立雲林科技大學111學年度第2學期</w:t>
      </w:r>
    </w:p>
    <w:p w:rsidR="00BD4171" w:rsidRDefault="00DF4659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徵聘編制內助理教授以上師資簡章</w:t>
      </w:r>
    </w:p>
    <w:p w:rsidR="00BD4171" w:rsidRDefault="00DF4659">
      <w:pPr>
        <w:pStyle w:val="a4"/>
        <w:snapToGrid w:val="0"/>
        <w:spacing w:before="360" w:line="360" w:lineRule="exact"/>
        <w:ind w:left="566" w:hanging="566"/>
      </w:pPr>
      <w:r>
        <w:rPr>
          <w:rFonts w:ascii="標楷體" w:eastAsia="標楷體" w:hAnsi="標楷體"/>
          <w:b/>
          <w:sz w:val="28"/>
          <w:szCs w:val="28"/>
        </w:rPr>
        <w:t>壹、依據「大學法」、「教師法」、「教育人員任用條例」、「</w:t>
      </w:r>
      <w:hyperlink r:id="rId7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  <w:u w:val="none"/>
          </w:rPr>
          <w:t>大學聘任專業技術人員擔任教學辦法</w:t>
        </w:r>
      </w:hyperlink>
      <w:r>
        <w:rPr>
          <w:rFonts w:ascii="標楷體" w:eastAsia="標楷體" w:hAnsi="標楷體"/>
          <w:b/>
          <w:sz w:val="28"/>
          <w:szCs w:val="28"/>
        </w:rPr>
        <w:t>」、「國立雲林科技大學專任教師聘任及升等審查辦法」、「國立雲林科技大學教師業界實務工作經驗認定要點」等有關法令辦理。</w:t>
      </w:r>
    </w:p>
    <w:p w:rsidR="00BD4171" w:rsidRDefault="00DF4659">
      <w:pPr>
        <w:pStyle w:val="a4"/>
        <w:snapToGrid w:val="0"/>
        <w:spacing w:before="360" w:line="36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貳、徵聘系所、需用名額及詳細內容：</w:t>
      </w:r>
    </w:p>
    <w:tbl>
      <w:tblPr>
        <w:tblW w:w="104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"/>
        <w:gridCol w:w="992"/>
        <w:gridCol w:w="709"/>
        <w:gridCol w:w="2976"/>
        <w:gridCol w:w="3402"/>
        <w:gridCol w:w="1418"/>
      </w:tblGrid>
      <w:tr w:rsidR="00BD4171">
        <w:trPr>
          <w:tblHeader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學院別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系所名稱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需用名額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師資需求</w:t>
            </w:r>
          </w:p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學術專長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其他特殊要求條件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聯絡人</w:t>
            </w:r>
          </w:p>
        </w:tc>
      </w:tr>
      <w:tr w:rsidR="00BD4171">
        <w:trPr>
          <w:trHeight w:val="953"/>
          <w:jc w:val="center"/>
        </w:trPr>
        <w:tc>
          <w:tcPr>
            <w:tcW w:w="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ind w:left="24" w:right="24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管理學院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工業工程與管理系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171" w:rsidRDefault="00DF4659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１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widowControl/>
              <w:spacing w:before="100" w:after="100" w:line="32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一、資格：具「工業工程」相關領域博士學位。</w:t>
            </w:r>
          </w:p>
          <w:p w:rsidR="00BD4171" w:rsidRDefault="00DF4659">
            <w:pPr>
              <w:widowControl/>
              <w:spacing w:before="100" w:after="100" w:line="32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二、學術專長領域：作業研究與生產管理相關領域。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應具備全英文授課能力。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應具備一年以上與任教領域相關之業界實務工作經驗。(需檢附相關工作證明，但技術及職業教育法施行前已在職之編制內專任合格教師，不在此限。)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3"/>
              </w:numPr>
              <w:suppressAutoHyphens w:val="0"/>
              <w:spacing w:before="100" w:after="100" w:line="320" w:lineRule="exact"/>
              <w:textAlignment w:val="auto"/>
            </w:pPr>
            <w:r>
              <w:rPr>
                <w:rFonts w:ascii="標楷體" w:eastAsia="標楷體" w:hAnsi="標楷體"/>
              </w:rPr>
              <w:t>檢附文件：(請依序排列)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本校新聘教師應徵表(含個人履歷及自傳，檔案請至本校人事室表單下載處下載)。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left="654"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學士、碩士、博士學位證書、學經歷證件及身分證件影本，未有教師證書者請另附最高學歷歷年成績單。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5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最高學歷為國外學歷，應經我國駐外單位驗證學位證書、成績證明，並向入出國及移民署申請核發入出國紀錄。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5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業界經驗證明資料:依「本校教師業界實務工作經驗認定要點」檢具相關證明。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 xml:space="preserve">歷年研究期刊論文或專利一覽表。 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color w:val="000000"/>
              </w:rPr>
              <w:lastRenderedPageBreak/>
              <w:t>主要著作目錄、作品集。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13"/>
            </w:pPr>
            <w:r>
              <w:rPr>
                <w:rFonts w:ascii="標楷體" w:eastAsia="標楷體" w:hAnsi="標楷體"/>
                <w:color w:val="000000"/>
              </w:rPr>
              <w:t>專長領域</w:t>
            </w:r>
            <w:r>
              <w:rPr>
                <w:rFonts w:ascii="標楷體" w:eastAsia="標楷體" w:hAnsi="標楷體"/>
                <w:bCs/>
              </w:rPr>
              <w:t>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可任教科目及內容大綱簡述(含必修與選修課程)。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授課講義教材及參考資料。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研究計畫、未來研究方向。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</w:pPr>
            <w:r>
              <w:rPr>
                <w:rFonts w:ascii="標楷體" w:eastAsia="標楷體" w:hAnsi="標楷體"/>
                <w:bCs/>
              </w:rPr>
              <w:t>教授推薦函2封。</w:t>
            </w:r>
          </w:p>
          <w:p w:rsidR="00BD4171" w:rsidRDefault="00DF4659">
            <w:pPr>
              <w:pStyle w:val="a4"/>
              <w:widowControl/>
              <w:numPr>
                <w:ilvl w:val="0"/>
                <w:numId w:val="14"/>
              </w:numPr>
              <w:snapToGrid w:val="0"/>
              <w:spacing w:before="60" w:after="60" w:line="240" w:lineRule="atLeast"/>
              <w:ind w:right="-10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其它有助證明相關能力之資料(如參與之研究計畫或產學合作計畫等) 。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lastRenderedPageBreak/>
              <w:t>聯絡人姓名：林雅婷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       </w:t>
            </w:r>
          </w:p>
          <w:p w:rsidR="00BD4171" w:rsidRDefault="00BD4171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BD4171" w:rsidRDefault="00DF4659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聯絡電話:</w:t>
            </w:r>
          </w:p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05-5342601分機5102</w:t>
            </w:r>
            <w:r>
              <w:rPr>
                <w:rFonts w:ascii="標楷體" w:eastAsia="標楷體" w:hAnsi="標楷體"/>
                <w:shd w:val="clear" w:color="auto" w:fill="FFFFFF"/>
              </w:rPr>
              <w:t xml:space="preserve">      </w:t>
            </w:r>
          </w:p>
          <w:p w:rsidR="00BD4171" w:rsidRDefault="00BD4171">
            <w:pPr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BD4171" w:rsidRDefault="00DF4659">
            <w:pPr>
              <w:snapToGrid w:val="0"/>
              <w:spacing w:line="360" w:lineRule="exact"/>
            </w:pPr>
            <w:r>
              <w:rPr>
                <w:rFonts w:ascii="標楷體" w:eastAsia="標楷體" w:hAnsi="標楷體"/>
              </w:rPr>
              <w:t>電子郵件：linting@yuntech.edu.tw</w:t>
            </w:r>
          </w:p>
        </w:tc>
      </w:tr>
    </w:tbl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參、公告日期及方式：</w:t>
      </w:r>
    </w:p>
    <w:p w:rsidR="00BD4171" w:rsidRDefault="00DF4659">
      <w:pPr>
        <w:spacing w:line="400" w:lineRule="atLeast"/>
        <w:ind w:left="1680" w:hanging="1200"/>
      </w:pPr>
      <w:r>
        <w:rPr>
          <w:rFonts w:ascii="標楷體" w:eastAsia="標楷體" w:hAnsi="標楷體"/>
        </w:rPr>
        <w:t>一、公告日期：即日起</w:t>
      </w:r>
      <w:r>
        <w:rPr>
          <w:rFonts w:ascii="標楷體" w:eastAsia="標楷體" w:hAnsi="標楷體"/>
          <w:b/>
          <w:u w:val="single"/>
        </w:rPr>
        <w:t>至111年6月10日(星期五)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二、公告方式：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)本校網站：http://www.yuntech.edu.tw/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(二)行政院人事行政總處網站</w:t>
      </w:r>
    </w:p>
    <w:p w:rsidR="00BD4171" w:rsidRDefault="00DF4659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(三)教育部全國大專教師人才網：http://tjn.moe.edu.tw/ </w:t>
      </w:r>
    </w:p>
    <w:p w:rsidR="007E029D" w:rsidRDefault="007E029D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(四)科技部網站</w:t>
      </w:r>
      <w:bookmarkStart w:id="0" w:name="_GoBack"/>
      <w:bookmarkEnd w:id="0"/>
    </w:p>
    <w:p w:rsidR="007E029D" w:rsidRDefault="007E029D" w:rsidP="007E029D">
      <w:pPr>
        <w:spacing w:line="400" w:lineRule="exact"/>
        <w:ind w:left="95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(五)</w:t>
      </w:r>
      <w:r w:rsidR="00327A6C">
        <w:rPr>
          <w:rFonts w:ascii="標楷體" w:eastAsia="標楷體" w:hAnsi="標楷體" w:hint="eastAsia"/>
        </w:rPr>
        <w:t>作業研究學會網站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肆、報名資格條件：</w:t>
      </w:r>
    </w:p>
    <w:p w:rsidR="00BD4171" w:rsidRDefault="00DF4659">
      <w:pPr>
        <w:spacing w:line="400" w:lineRule="atLeast"/>
        <w:ind w:left="960" w:hanging="480"/>
      </w:pPr>
      <w:r>
        <w:rPr>
          <w:rFonts w:ascii="標楷體" w:eastAsia="標楷體" w:hAnsi="標楷體"/>
          <w:kern w:val="0"/>
          <w:szCs w:val="24"/>
        </w:rPr>
        <w:t>一、無</w:t>
      </w:r>
      <w:r>
        <w:rPr>
          <w:rFonts w:ascii="標楷體" w:eastAsia="標楷體" w:hAnsi="標楷體"/>
        </w:rPr>
        <w:t>教師</w:t>
      </w:r>
      <w:r>
        <w:rPr>
          <w:rFonts w:ascii="標楷體" w:eastAsia="標楷體" w:hAnsi="標楷體"/>
          <w:kern w:val="0"/>
          <w:szCs w:val="24"/>
        </w:rPr>
        <w:t>法第14條第1項各款及教育人員任用條例第31條、第33條不得擔任教育人員之情事者。</w:t>
      </w:r>
    </w:p>
    <w:p w:rsidR="00BD4171" w:rsidRDefault="00DF4659">
      <w:pPr>
        <w:spacing w:line="400" w:lineRule="atLeast"/>
        <w:ind w:left="924" w:hanging="444"/>
      </w:pPr>
      <w:r>
        <w:rPr>
          <w:rFonts w:ascii="標楷體" w:eastAsia="標楷體" w:hAnsi="標楷體"/>
        </w:rPr>
        <w:t>二、依「大學聘任專業技術人員擔任教學辦法」聘用者或具助理教授以上</w:t>
      </w:r>
      <w:r>
        <w:rPr>
          <w:rFonts w:ascii="標楷體" w:eastAsia="標楷體" w:hAnsi="標楷體"/>
        </w:rPr>
        <w:lastRenderedPageBreak/>
        <w:t>教師證書者得不具博士學位。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伍、報名方式：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一、時間：自即日起至111年6月10日(星期五)止，以郵戳為</w:t>
      </w:r>
      <w:proofErr w:type="gramStart"/>
      <w:r>
        <w:rPr>
          <w:rFonts w:ascii="標楷體" w:eastAsia="標楷體" w:hAnsi="標楷體"/>
        </w:rPr>
        <w:t>憑</w:t>
      </w:r>
      <w:proofErr w:type="gramEnd"/>
      <w:r>
        <w:rPr>
          <w:rFonts w:ascii="標楷體" w:eastAsia="標楷體" w:hAnsi="標楷體"/>
        </w:rPr>
        <w:t>。</w:t>
      </w:r>
    </w:p>
    <w:p w:rsidR="00BD4171" w:rsidRDefault="00DF4659">
      <w:pPr>
        <w:spacing w:line="400" w:lineRule="atLeast"/>
        <w:ind w:left="1680" w:hanging="1200"/>
      </w:pPr>
      <w:r>
        <w:rPr>
          <w:rFonts w:ascii="標楷體" w:eastAsia="標楷體" w:hAnsi="標楷體"/>
          <w:kern w:val="0"/>
        </w:rPr>
        <w:t>二、方式：應檢具各系所所需求之</w:t>
      </w:r>
      <w:proofErr w:type="gramStart"/>
      <w:r>
        <w:rPr>
          <w:rFonts w:ascii="標楷體" w:eastAsia="標楷體" w:hAnsi="標楷體"/>
          <w:kern w:val="0"/>
        </w:rPr>
        <w:t>表件外</w:t>
      </w:r>
      <w:proofErr w:type="gramEnd"/>
      <w:r>
        <w:rPr>
          <w:rFonts w:ascii="標楷體" w:eastAsia="標楷體" w:hAnsi="標楷體"/>
          <w:kern w:val="0"/>
        </w:rPr>
        <w:t>，並</w:t>
      </w:r>
      <w:proofErr w:type="gramStart"/>
      <w:r>
        <w:rPr>
          <w:rFonts w:ascii="標楷體" w:eastAsia="標楷體" w:hAnsi="標楷體"/>
          <w:kern w:val="0"/>
        </w:rPr>
        <w:t>檢附切結</w:t>
      </w:r>
      <w:proofErr w:type="gramEnd"/>
      <w:r>
        <w:rPr>
          <w:rFonts w:ascii="標楷體" w:eastAsia="標楷體" w:hAnsi="標楷體"/>
          <w:kern w:val="0"/>
        </w:rPr>
        <w:t>書(如附件)、</w:t>
      </w:r>
      <w:r>
        <w:rPr>
          <w:rFonts w:ascii="標楷體" w:eastAsia="標楷體" w:hAnsi="標楷體" w:cs="Arial"/>
          <w:color w:val="000000"/>
          <w:kern w:val="0"/>
        </w:rPr>
        <w:t>學、經歷證件、身分證件影本、主要著作目錄、作品集、專長領域、可開授課程之講授大綱、授課講義教材及參考資料、親筆自傳、教授推薦函二封、研究計畫。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併</w:t>
      </w:r>
      <w:proofErr w:type="gramEnd"/>
      <w:r>
        <w:rPr>
          <w:rFonts w:ascii="標楷體" w:eastAsia="標楷體" w:hAnsi="標楷體" w:cs="Arial"/>
          <w:color w:val="000000"/>
          <w:kern w:val="0"/>
        </w:rPr>
        <w:t>同「本校新聘專任教師應徵表」掛號郵寄：〔64002〕雲林縣斗六市大學路3段123號本校各學院辦公室收。(信封上請註明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應徵院別</w:t>
      </w:r>
      <w:proofErr w:type="gramEnd"/>
      <w:r>
        <w:rPr>
          <w:rFonts w:ascii="標楷體" w:eastAsia="標楷體" w:hAnsi="標楷體" w:cs="Arial"/>
          <w:color w:val="000000"/>
          <w:kern w:val="0"/>
        </w:rPr>
        <w:t>)。</w:t>
      </w:r>
    </w:p>
    <w:p w:rsidR="00BD4171" w:rsidRDefault="00DF4659">
      <w:pPr>
        <w:spacing w:line="400" w:lineRule="atLeast"/>
        <w:ind w:left="1680" w:hanging="120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/>
          <w:color w:val="000000"/>
          <w:kern w:val="0"/>
        </w:rPr>
        <w:t xml:space="preserve">          (</w:t>
      </w:r>
      <w:proofErr w:type="gramStart"/>
      <w:r>
        <w:rPr>
          <w:rFonts w:ascii="標楷體" w:eastAsia="標楷體" w:hAnsi="標楷體" w:cs="Arial"/>
          <w:color w:val="000000"/>
          <w:kern w:val="0"/>
        </w:rPr>
        <w:t>一</w:t>
      </w:r>
      <w:proofErr w:type="gramEnd"/>
      <w:r>
        <w:rPr>
          <w:rFonts w:ascii="標楷體" w:eastAsia="標楷體" w:hAnsi="標楷體" w:cs="Arial"/>
          <w:color w:val="000000"/>
          <w:kern w:val="0"/>
        </w:rPr>
        <w:t>)未有教師證書者，請另附最高學歷歷年成績單。</w:t>
      </w:r>
    </w:p>
    <w:p w:rsidR="00BD4171" w:rsidRDefault="00DF4659">
      <w:pPr>
        <w:spacing w:line="400" w:lineRule="atLeas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  </w:t>
      </w:r>
      <w:r>
        <w:rPr>
          <w:rFonts w:ascii="標楷體" w:eastAsia="標楷體" w:hAnsi="標楷體" w:cs="Arial"/>
          <w:color w:val="FF0000"/>
          <w:kern w:val="0"/>
        </w:rPr>
        <w:t>(二)持國外學歷者，應經我國駐外單位驗證學位證書、成績證明，並向入出國及移民署申請核發入出國紀錄。</w:t>
      </w:r>
    </w:p>
    <w:p w:rsidR="00BD4171" w:rsidRDefault="00DF4659">
      <w:pPr>
        <w:spacing w:line="400" w:lineRule="atLeast"/>
        <w:ind w:left="2160" w:hanging="1680"/>
      </w:pPr>
      <w:r>
        <w:rPr>
          <w:rFonts w:ascii="標楷體" w:eastAsia="標楷體" w:hAnsi="標楷體" w:cs="Arial"/>
          <w:color w:val="000000"/>
          <w:kern w:val="0"/>
        </w:rPr>
        <w:t xml:space="preserve">        </w:t>
      </w:r>
      <w:r>
        <w:rPr>
          <w:rFonts w:ascii="標楷體" w:eastAsia="標楷體" w:hAnsi="標楷體" w:cs="Arial"/>
          <w:color w:val="FF0000"/>
          <w:kern w:val="0"/>
        </w:rPr>
        <w:t xml:space="preserve">  (三)持國外經歷者，應經我國駐外單位驗證。</w:t>
      </w:r>
    </w:p>
    <w:p w:rsidR="00BD4171" w:rsidRDefault="00DF4659">
      <w:pPr>
        <w:spacing w:line="40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陸、錄取報到及應聘事宜：</w:t>
      </w:r>
    </w:p>
    <w:p w:rsidR="00BD4171" w:rsidRDefault="00DF4659">
      <w:pPr>
        <w:spacing w:line="400" w:lineRule="atLeast"/>
        <w:ind w:left="960" w:hanging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一、本校以書面通知錄取人員於限期前，持相關證件並繳交最近一個內之</w:t>
      </w:r>
      <w:r>
        <w:rPr>
          <w:rFonts w:ascii="標楷體" w:eastAsia="標楷體" w:hAnsi="標楷體"/>
          <w:kern w:val="0"/>
        </w:rPr>
        <w:lastRenderedPageBreak/>
        <w:t>公立醫院健康檢查報告(含X光肺部透視合格證明)報到應聘。逾期未報到且無不可抗力之原因，或現職人員未繳驗原服務機關學校離職證明書者，視同放棄錄取資格，其缺額由備取人員依序遞補，但以補足本次徵聘缺額為限。</w:t>
      </w:r>
    </w:p>
    <w:p w:rsidR="00BD4171" w:rsidRDefault="00DF4659">
      <w:pPr>
        <w:spacing w:line="400" w:lineRule="atLeast"/>
        <w:ind w:left="960" w:hanging="480"/>
      </w:pPr>
      <w:r>
        <w:rPr>
          <w:rFonts w:ascii="標楷體" w:eastAsia="標楷體" w:hAnsi="標楷體"/>
        </w:rPr>
        <w:t>二、患有法定或其他妨礙教學之傳染病，或未依限繳交健康檢查報告者，或有教師</w:t>
      </w:r>
      <w:r>
        <w:rPr>
          <w:rFonts w:ascii="標楷體" w:eastAsia="標楷體" w:hAnsi="標楷體"/>
          <w:kern w:val="0"/>
          <w:szCs w:val="24"/>
        </w:rPr>
        <w:t>法第14條第1項各款情形及教育人員任用條例第31條、第33條不得擔任教育人員之情事者，均註銷其錄取資格。</w:t>
      </w:r>
    </w:p>
    <w:p w:rsidR="00BD4171" w:rsidRDefault="00DF4659">
      <w:pPr>
        <w:snapToGrid w:val="0"/>
        <w:spacing w:before="180" w:line="400" w:lineRule="atLeast"/>
        <w:ind w:left="566" w:hanging="566"/>
      </w:pPr>
      <w:proofErr w:type="gramStart"/>
      <w:r>
        <w:rPr>
          <w:rFonts w:ascii="標楷體" w:eastAsia="標楷體" w:hAnsi="標楷體"/>
          <w:b/>
          <w:kern w:val="0"/>
          <w:sz w:val="28"/>
          <w:szCs w:val="28"/>
        </w:rPr>
        <w:t>柒</w:t>
      </w:r>
      <w:proofErr w:type="gramEnd"/>
      <w:r>
        <w:rPr>
          <w:rFonts w:ascii="標楷體" w:eastAsia="標楷體" w:hAnsi="標楷體"/>
          <w:b/>
          <w:kern w:val="0"/>
          <w:sz w:val="28"/>
          <w:szCs w:val="28"/>
        </w:rPr>
        <w:t>、本</w:t>
      </w:r>
      <w:r>
        <w:rPr>
          <w:rFonts w:ascii="標楷體" w:eastAsia="標楷體" w:hAnsi="標楷體"/>
          <w:b/>
          <w:sz w:val="28"/>
          <w:szCs w:val="28"/>
        </w:rPr>
        <w:t>簡章如</w:t>
      </w:r>
      <w:r>
        <w:rPr>
          <w:rFonts w:ascii="標楷體" w:eastAsia="標楷體" w:hAnsi="標楷體"/>
          <w:b/>
          <w:kern w:val="0"/>
          <w:sz w:val="28"/>
          <w:szCs w:val="28"/>
        </w:rPr>
        <w:t>有未盡事宜，悉依「大學法」、「教師法」、「教育人員任用條例」等相關法令規定辦理。</w:t>
      </w:r>
    </w:p>
    <w:p w:rsidR="00BD4171" w:rsidRDefault="00DF4659">
      <w:pPr>
        <w:snapToGrid w:val="0"/>
        <w:spacing w:before="180" w:line="240" w:lineRule="atLeast"/>
        <w:ind w:left="849" w:hanging="849"/>
      </w:pPr>
      <w:r>
        <w:rPr>
          <w:rFonts w:ascii="標楷體" w:eastAsia="標楷體" w:hAnsi="標楷體"/>
          <w:b/>
          <w:sz w:val="28"/>
          <w:szCs w:val="28"/>
        </w:rPr>
        <w:t>備註</w:t>
      </w:r>
      <w:r>
        <w:rPr>
          <w:rFonts w:ascii="標楷體" w:eastAsia="標楷體" w:hAnsi="標楷體"/>
          <w:b/>
          <w:kern w:val="0"/>
          <w:sz w:val="28"/>
          <w:szCs w:val="28"/>
        </w:rPr>
        <w:t>：</w:t>
      </w:r>
    </w:p>
    <w:p w:rsidR="00BD4171" w:rsidRDefault="00DF4659">
      <w:pPr>
        <w:snapToGrid w:val="0"/>
        <w:spacing w:line="240" w:lineRule="atLeast"/>
        <w:ind w:left="566" w:firstLine="2"/>
      </w:pPr>
      <w:r>
        <w:rPr>
          <w:rFonts w:ascii="標楷體" w:eastAsia="標楷體" w:hAnsi="標楷體"/>
          <w:b/>
          <w:sz w:val="28"/>
          <w:szCs w:val="28"/>
        </w:rPr>
        <w:t>本校為「學風鼎盛，創意一流」之典範科技大學，歡迎菁英入列</w:t>
      </w:r>
    </w:p>
    <w:p w:rsidR="00BD4171" w:rsidRDefault="004C2A8D">
      <w:pPr>
        <w:pStyle w:val="a4"/>
        <w:numPr>
          <w:ilvl w:val="0"/>
          <w:numId w:val="22"/>
        </w:numPr>
        <w:spacing w:line="400" w:lineRule="atLeast"/>
      </w:pPr>
      <w:hyperlink r:id="rId8" w:history="1">
        <w:r w:rsidR="00DF4659">
          <w:rPr>
            <w:rStyle w:val="a3"/>
            <w:rFonts w:ascii="標楷體" w:eastAsia="標楷體" w:hAnsi="標楷體"/>
            <w:color w:val="000000"/>
          </w:rPr>
          <w:t>學風鼎</w:t>
        </w:r>
        <w:proofErr w:type="gramStart"/>
        <w:r w:rsidR="00DF4659">
          <w:rPr>
            <w:rStyle w:val="a3"/>
            <w:rFonts w:ascii="標楷體" w:eastAsia="標楷體" w:hAnsi="標楷體"/>
            <w:color w:val="000000"/>
          </w:rPr>
          <w:t>盛</w:t>
        </w:r>
        <w:proofErr w:type="gramEnd"/>
      </w:hyperlink>
      <w:r w:rsidR="00DF4659">
        <w:rPr>
          <w:rFonts w:ascii="標楷體" w:eastAsia="標楷體" w:hAnsi="標楷體"/>
          <w:color w:val="000000"/>
        </w:rPr>
        <w:t>：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</w:t>
      </w:r>
      <w:proofErr w:type="gramStart"/>
      <w:r>
        <w:rPr>
          <w:rFonts w:ascii="標楷體" w:eastAsia="標楷體" w:hAnsi="標楷體"/>
          <w:color w:val="000000"/>
        </w:rPr>
        <w:t>一</w:t>
      </w:r>
      <w:proofErr w:type="gramEnd"/>
      <w:r>
        <w:rPr>
          <w:rFonts w:ascii="標楷體" w:eastAsia="標楷體" w:hAnsi="標楷體"/>
          <w:color w:val="000000"/>
        </w:rPr>
        <w:t>)</w:t>
      </w:r>
      <w:proofErr w:type="gramStart"/>
      <w:r>
        <w:rPr>
          <w:rFonts w:ascii="標楷體" w:eastAsia="標楷體" w:hAnsi="標楷體"/>
          <w:color w:val="000000"/>
        </w:rPr>
        <w:t>歷獲教育部</w:t>
      </w:r>
      <w:proofErr w:type="gramEnd"/>
      <w:r>
        <w:rPr>
          <w:rFonts w:ascii="標楷體" w:eastAsia="標楷體" w:hAnsi="標楷體"/>
          <w:color w:val="000000"/>
        </w:rPr>
        <w:t>教學卓越計劃與發展典範科技大學計劃第一名，102年榮獲教育部補助共計1億8仟萬元。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(二)產學合作績效(不含補助計畫)每年約3億元。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(三)2007年學術論文進入ESI被引用次數為前1%之學校。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(四)2013年教育部產業園區產學合作計畫，補助件數、補助總額</w:t>
      </w:r>
      <w:r>
        <w:rPr>
          <w:rFonts w:ascii="標楷體" w:eastAsia="標楷體" w:hAnsi="標楷體"/>
          <w:color w:val="000000"/>
        </w:rPr>
        <w:lastRenderedPageBreak/>
        <w:t>及單一計畫金額排名全國第一。</w:t>
      </w:r>
    </w:p>
    <w:p w:rsidR="00BD4171" w:rsidRDefault="00DF4659">
      <w:pPr>
        <w:spacing w:line="400" w:lineRule="atLeast"/>
        <w:ind w:left="192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五)2013年5月號「商業周刊」與104人力銀行「大學社會新鮮人就業率大調查」雲科大勇奪全國非醫護相關領域就業率第一名，2013年9月「遠見雜誌」的「企業最愛研究所評鑑」與1111人力銀行合作調查，整體而言，雲科大在技職學校排列第三名。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(六) 2016年1111人力銀行與時報周刊「2016雇主最滿意大學」               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調查，本校獲公立科技大學最愛第四名、雲嘉南地區第一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名。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(七) 2016年連續11次獲中國工程師學會選為全國大專</w:t>
      </w:r>
      <w:proofErr w:type="gramStart"/>
      <w:r>
        <w:rPr>
          <w:rFonts w:ascii="標楷體" w:eastAsia="標楷體" w:hAnsi="標楷體"/>
          <w:color w:val="000000"/>
        </w:rPr>
        <w:t>校院產學</w:t>
      </w:r>
      <w:proofErr w:type="gramEnd"/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合作績優學校。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(八)</w:t>
      </w:r>
      <w:r>
        <w:t xml:space="preserve"> </w:t>
      </w:r>
      <w:r>
        <w:rPr>
          <w:rFonts w:ascii="標楷體" w:eastAsia="標楷體" w:hAnsi="標楷體"/>
          <w:color w:val="000000"/>
        </w:rPr>
        <w:t>2016年連續三年榮獲教育部生命教育特色學校。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(九)</w:t>
      </w:r>
      <w:r>
        <w:t xml:space="preserve"> </w:t>
      </w:r>
      <w:r>
        <w:rPr>
          <w:rFonts w:ascii="標楷體" w:eastAsia="標楷體" w:hAnsi="標楷體"/>
          <w:color w:val="000000"/>
        </w:rPr>
        <w:t>2016年連續二次榮獲教育部品德教育特色學校。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2017年連續四年榮獲教育部生命教育特色學校。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(十一)</w:t>
      </w:r>
      <w:r>
        <w:t xml:space="preserve"> </w:t>
      </w:r>
      <w:r>
        <w:rPr>
          <w:rFonts w:ascii="標楷體" w:eastAsia="標楷體" w:hAnsi="標楷體"/>
          <w:color w:val="000000"/>
        </w:rPr>
        <w:t xml:space="preserve">2017榮獲臺灣綠色大學聯盟優秀綠色大學選拔最高榮譽             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 xml:space="preserve">                 「優等獎」。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(十二)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2017德國紅點設計概念排行亞太地區大學第6名。</w:t>
      </w:r>
    </w:p>
    <w:p w:rsidR="00BD4171" w:rsidRDefault="00DF4659">
      <w:pPr>
        <w:ind w:left="-2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(十三) 2017年榮獲經濟部能源局「節能菁英卓越創新獎」。</w:t>
      </w:r>
    </w:p>
    <w:p w:rsidR="00BD4171" w:rsidRDefault="00DF4659">
      <w:r>
        <w:rPr>
          <w:rFonts w:ascii="標楷體" w:eastAsia="標楷體" w:hAnsi="標楷體"/>
          <w:color w:val="000000"/>
        </w:rPr>
        <w:t xml:space="preserve">            (十四)</w:t>
      </w:r>
      <w:r>
        <w:rPr>
          <w:rFonts w:ascii="微軟正黑體" w:eastAsia="微軟正黑體" w:hAnsi="微軟正黑體"/>
          <w:color w:val="333333"/>
        </w:rPr>
        <w:t xml:space="preserve"> </w:t>
      </w:r>
      <w:r>
        <w:rPr>
          <w:rFonts w:ascii="標楷體" w:eastAsia="標楷體" w:hAnsi="標楷體"/>
          <w:color w:val="000000"/>
        </w:rPr>
        <w:t>2018年榮獲內政部補助「永續智慧社區創新實證示範計</w:t>
      </w:r>
    </w:p>
    <w:p w:rsidR="00BD4171" w:rsidRDefault="00DF4659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 畫」經費2090萬元，全國最高。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t>二、</w:t>
      </w:r>
      <w:hyperlink r:id="rId9" w:history="1">
        <w:r>
          <w:rPr>
            <w:rStyle w:val="a3"/>
            <w:rFonts w:ascii="標楷體" w:eastAsia="標楷體" w:hAnsi="標楷體"/>
            <w:color w:val="000000"/>
          </w:rPr>
          <w:t>校園優美</w:t>
        </w:r>
      </w:hyperlink>
      <w:r>
        <w:rPr>
          <w:rFonts w:ascii="標楷體" w:eastAsia="標楷體" w:hAnsi="標楷體"/>
          <w:color w:val="000000"/>
        </w:rPr>
        <w:t>：本校</w:t>
      </w:r>
      <w:proofErr w:type="gramStart"/>
      <w:r>
        <w:rPr>
          <w:rFonts w:ascii="標楷體" w:eastAsia="標楷體" w:hAnsi="標楷體"/>
          <w:color w:val="000000"/>
        </w:rPr>
        <w:t>校</w:t>
      </w:r>
      <w:proofErr w:type="gramEnd"/>
      <w:r>
        <w:rPr>
          <w:rFonts w:ascii="標楷體" w:eastAsia="標楷體" w:hAnsi="標楷體"/>
          <w:color w:val="000000"/>
        </w:rPr>
        <w:t>地開闊約58公頃面積，</w:t>
      </w:r>
      <w:proofErr w:type="gramStart"/>
      <w:r>
        <w:rPr>
          <w:rFonts w:ascii="標楷體" w:eastAsia="標楷體" w:hAnsi="標楷體"/>
          <w:color w:val="000000"/>
        </w:rPr>
        <w:t>採</w:t>
      </w:r>
      <w:proofErr w:type="gramEnd"/>
      <w:r>
        <w:rPr>
          <w:rFonts w:ascii="標楷體" w:eastAsia="標楷體" w:hAnsi="標楷體"/>
          <w:color w:val="000000"/>
        </w:rPr>
        <w:t>聚集式建築，空間整體規劃，綠草如茵，花木扶疏；圖書館總樓地板面積達5,000坪、總館藏資料約217萬冊/件；體育休閒運動空間達15公頃，設施及設備齊全；另以光纖為骨幹，建立智慧型校園有線及無線寬頻網路，師資及各項資源充分、多元且完整，提供師生優美健康且完善的學習環境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t>三、</w:t>
      </w:r>
      <w:hyperlink r:id="rId10" w:history="1">
        <w:r>
          <w:rPr>
            <w:rStyle w:val="a3"/>
            <w:rFonts w:ascii="標楷體" w:eastAsia="標楷體" w:hAnsi="標楷體"/>
            <w:color w:val="000000"/>
          </w:rPr>
          <w:t>交通便捷</w:t>
        </w:r>
      </w:hyperlink>
      <w:r>
        <w:rPr>
          <w:rFonts w:ascii="標楷體" w:eastAsia="標楷體" w:hAnsi="標楷體"/>
          <w:color w:val="000000"/>
        </w:rPr>
        <w:t>：本校校門口有高鐵接駁車至</w:t>
      </w:r>
      <w:r>
        <w:rPr>
          <w:rStyle w:val="st1"/>
          <w:rFonts w:ascii="標楷體" w:eastAsia="標楷體" w:hAnsi="標楷體" w:cs="Arial"/>
          <w:color w:val="000000"/>
        </w:rPr>
        <w:t>高鐵雲林站，車程約40分鐘。距離國道1號、國道3號交流道約15分鐘，</w:t>
      </w:r>
      <w:r>
        <w:rPr>
          <w:rFonts w:ascii="標楷體" w:eastAsia="標楷體" w:hAnsi="標楷體" w:cs="Arial"/>
          <w:color w:val="000000"/>
        </w:rPr>
        <w:t>交通網路便捷迅速</w:t>
      </w:r>
      <w:r>
        <w:rPr>
          <w:rFonts w:ascii="標楷體" w:eastAsia="標楷體" w:hAnsi="標楷體"/>
          <w:color w:val="000000"/>
        </w:rPr>
        <w:t>。又本校</w:t>
      </w:r>
      <w:proofErr w:type="gramStart"/>
      <w:r>
        <w:rPr>
          <w:rFonts w:ascii="標楷體" w:eastAsia="標楷體" w:hAnsi="標楷體"/>
          <w:color w:val="000000"/>
        </w:rPr>
        <w:t>每日均有</w:t>
      </w:r>
      <w:proofErr w:type="gramEnd"/>
      <w:r w:rsidR="00166D36">
        <w:fldChar w:fldCharType="begin"/>
      </w:r>
      <w:r w:rsidR="00166D36">
        <w:instrText xml:space="preserve"> HYPERLINK "http://ags.yuntech.edu.tw/index.php?option=com_content&amp;task=view&amp;id=1123&amp;Itemid=729" </w:instrText>
      </w:r>
      <w:r w:rsidR="00166D36">
        <w:fldChar w:fldCharType="separate"/>
      </w:r>
      <w:r>
        <w:rPr>
          <w:rStyle w:val="a3"/>
          <w:rFonts w:ascii="標楷體" w:eastAsia="標楷體" w:hAnsi="標楷體"/>
          <w:color w:val="000000"/>
        </w:rPr>
        <w:t>校車</w:t>
      </w:r>
      <w:r w:rsidR="00166D36">
        <w:rPr>
          <w:rStyle w:val="a3"/>
          <w:rFonts w:ascii="標楷體" w:eastAsia="標楷體" w:hAnsi="標楷體"/>
          <w:color w:val="000000"/>
        </w:rPr>
        <w:fldChar w:fldCharType="end"/>
      </w:r>
      <w:r>
        <w:rPr>
          <w:rFonts w:ascii="標楷體" w:eastAsia="標楷體" w:hAnsi="標楷體"/>
          <w:color w:val="000000"/>
        </w:rPr>
        <w:t>提供全校師生往返斗六火車站接送服務，車程約8分鐘。</w:t>
      </w:r>
    </w:p>
    <w:p w:rsidR="00BD4171" w:rsidRDefault="00DF4659">
      <w:pPr>
        <w:spacing w:line="400" w:lineRule="atLeast"/>
        <w:ind w:left="1320" w:hanging="480"/>
      </w:pPr>
      <w:r>
        <w:rPr>
          <w:rFonts w:ascii="標楷體" w:eastAsia="標楷體" w:hAnsi="標楷體"/>
          <w:color w:val="000000"/>
        </w:rPr>
        <w:lastRenderedPageBreak/>
        <w:t>四、</w:t>
      </w:r>
      <w:hyperlink r:id="rId11" w:history="1">
        <w:r>
          <w:rPr>
            <w:rStyle w:val="a3"/>
            <w:rFonts w:ascii="標楷體" w:eastAsia="標楷體" w:hAnsi="標楷體"/>
          </w:rPr>
          <w:t>生活機能佳</w:t>
        </w:r>
      </w:hyperlink>
      <w:r>
        <w:rPr>
          <w:rFonts w:ascii="標楷體" w:eastAsia="標楷體" w:hAnsi="標楷體"/>
          <w:color w:val="000000"/>
        </w:rPr>
        <w:t>：</w:t>
      </w:r>
    </w:p>
    <w:p w:rsidR="00BD4171" w:rsidRDefault="00DF4659">
      <w:pPr>
        <w:spacing w:line="400" w:lineRule="atLeast"/>
        <w:ind w:left="2126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（一）本校提供教職員宿舍(依積分申請)、開放體育館健身器材、游泳館標準游泳池供教職員舒緩身心，校內設有托兒所、另設有員生消費合作社、書城，低價供應日用百貨、書籍文具以及其他飲食商店。</w:t>
      </w:r>
    </w:p>
    <w:p w:rsidR="00BD4171" w:rsidRDefault="00DF4659">
      <w:pPr>
        <w:spacing w:line="400" w:lineRule="atLeast"/>
        <w:ind w:left="2126" w:hanging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（二）本校毗鄰雲林縣政府、民生商圈、雙語中小學、教學大型醫院、公園、大型購物中心，用餐購物便利、物價低廉、房價合理。校園圍牆外除6家便利商店，更有諸多的自助洗衣店、數位印刷中心、專業診所等，提供優質的生活機能。</w:t>
      </w:r>
    </w:p>
    <w:p w:rsidR="00BD4171" w:rsidRDefault="00DF4659">
      <w:pPr>
        <w:spacing w:line="400" w:lineRule="atLeast"/>
        <w:ind w:left="2126" w:hanging="720"/>
      </w:pPr>
      <w:r>
        <w:rPr>
          <w:rFonts w:ascii="標楷體" w:eastAsia="標楷體" w:hAnsi="標楷體"/>
          <w:color w:val="000000"/>
        </w:rPr>
        <w:t>（三）本校位於雲林縣斗六市，</w:t>
      </w:r>
      <w:r>
        <w:rPr>
          <w:rStyle w:val="st1"/>
          <w:rFonts w:ascii="標楷體" w:eastAsia="標楷體" w:hAnsi="標楷體" w:cs="Arial"/>
          <w:color w:val="000000"/>
        </w:rPr>
        <w:t>經由公路、鐵路等便利交通網可快速連結</w:t>
      </w:r>
      <w:r>
        <w:rPr>
          <w:rStyle w:val="a5"/>
          <w:rFonts w:ascii="標楷體" w:eastAsia="標楷體" w:hAnsi="標楷體" w:cs="Arial"/>
          <w:color w:val="000000"/>
        </w:rPr>
        <w:t>各大</w:t>
      </w:r>
      <w:r>
        <w:rPr>
          <w:rStyle w:val="st1"/>
          <w:rFonts w:ascii="標楷體" w:eastAsia="標楷體" w:hAnsi="標楷體" w:cs="Arial"/>
          <w:color w:val="000000"/>
        </w:rPr>
        <w:t>城市，享受輕鬆便捷之假日休閒旅程，熱門休閒資源如下：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color w:val="000000"/>
        </w:rPr>
        <w:t>、阿里山國家風景區(由本校南側門台三線南下7公里銜接162甲縣道，可達太平雲梯、龍眼林尾至大尖山古</w:t>
      </w:r>
      <w:r>
        <w:rPr>
          <w:rFonts w:ascii="標楷體" w:eastAsia="標楷體" w:hAnsi="標楷體"/>
          <w:color w:val="000000"/>
        </w:rPr>
        <w:lastRenderedPageBreak/>
        <w:t>道、瑞峰竹坑</w:t>
      </w:r>
      <w:r>
        <w:rPr>
          <w:rStyle w:val="st1"/>
          <w:rFonts w:ascii="標楷體" w:eastAsia="標楷體" w:hAnsi="標楷體" w:cs="Arial"/>
          <w:color w:val="000000"/>
        </w:rPr>
        <w:t>溪步道</w:t>
      </w:r>
      <w:r>
        <w:rPr>
          <w:rFonts w:ascii="標楷體" w:eastAsia="標楷體" w:hAnsi="標楷體"/>
          <w:color w:val="000000"/>
        </w:rPr>
        <w:t>、</w:t>
      </w:r>
      <w:proofErr w:type="gramStart"/>
      <w:r>
        <w:rPr>
          <w:rFonts w:ascii="標楷體" w:eastAsia="標楷體" w:hAnsi="標楷體"/>
          <w:color w:val="000000"/>
        </w:rPr>
        <w:t>雲潭瀑布</w:t>
      </w:r>
      <w:proofErr w:type="gramEnd"/>
      <w:r>
        <w:rPr>
          <w:rFonts w:ascii="標楷體" w:eastAsia="標楷體" w:hAnsi="標楷體"/>
          <w:color w:val="000000"/>
        </w:rPr>
        <w:t>、金獅寮、</w:t>
      </w:r>
      <w:r>
        <w:rPr>
          <w:rStyle w:val="st1"/>
          <w:rFonts w:ascii="標楷體" w:eastAsia="標楷體" w:hAnsi="標楷體" w:cs="Arial"/>
          <w:color w:val="000000"/>
        </w:rPr>
        <w:t>交</w:t>
      </w:r>
      <w:r>
        <w:rPr>
          <w:rStyle w:val="a5"/>
          <w:rFonts w:ascii="標楷體" w:eastAsia="標楷體" w:hAnsi="標楷體" w:cs="Arial"/>
          <w:color w:val="000000"/>
        </w:rPr>
        <w:t>力坪</w:t>
      </w:r>
      <w:r>
        <w:rPr>
          <w:rStyle w:val="st1"/>
          <w:rFonts w:ascii="標楷體" w:eastAsia="標楷體" w:hAnsi="標楷體" w:cs="Arial"/>
          <w:color w:val="000000"/>
        </w:rPr>
        <w:t>、</w:t>
      </w:r>
      <w:r>
        <w:rPr>
          <w:rStyle w:val="a5"/>
          <w:rFonts w:ascii="標楷體" w:eastAsia="標楷體" w:hAnsi="標楷體" w:cs="Arial"/>
          <w:color w:val="000000"/>
        </w:rPr>
        <w:t>獨立山</w:t>
      </w:r>
      <w:r>
        <w:rPr>
          <w:rStyle w:val="st1"/>
          <w:rFonts w:ascii="標楷體" w:eastAsia="標楷體" w:hAnsi="標楷體" w:cs="Arial"/>
          <w:color w:val="000000"/>
        </w:rPr>
        <w:t>及</w:t>
      </w:r>
      <w:r>
        <w:rPr>
          <w:rStyle w:val="a5"/>
          <w:rFonts w:ascii="標楷體" w:eastAsia="標楷體" w:hAnsi="標楷體" w:cs="Arial"/>
          <w:color w:val="000000"/>
        </w:rPr>
        <w:t>水社</w:t>
      </w:r>
      <w:r>
        <w:rPr>
          <w:rStyle w:val="st1"/>
          <w:rFonts w:ascii="標楷體" w:eastAsia="標楷體" w:hAnsi="標楷體" w:cs="Arial"/>
          <w:color w:val="000000"/>
        </w:rPr>
        <w:t>寮風景區</w:t>
      </w:r>
      <w:r>
        <w:rPr>
          <w:rFonts w:ascii="標楷體" w:eastAsia="標楷體" w:hAnsi="標楷體"/>
          <w:color w:val="000000"/>
        </w:rPr>
        <w:t>、豐山風景區、太和、來吉、奮起湖、大凍山等地</w:t>
      </w:r>
      <w:r>
        <w:rPr>
          <w:rStyle w:val="st1"/>
          <w:rFonts w:ascii="標楷體" w:eastAsia="標楷體" w:hAnsi="標楷體" w:cs="Arial"/>
          <w:color w:val="000000"/>
        </w:rPr>
        <w:t>)。</w:t>
      </w:r>
    </w:p>
    <w:p w:rsidR="00BD4171" w:rsidRDefault="00DF4659">
      <w:pPr>
        <w:spacing w:line="240" w:lineRule="atLeast"/>
        <w:ind w:left="2692" w:hanging="446"/>
      </w:pPr>
      <w:r>
        <w:rPr>
          <w:rStyle w:val="st1"/>
          <w:rFonts w:ascii="標楷體" w:eastAsia="標楷體" w:hAnsi="標楷體" w:cs="Arial"/>
          <w:color w:val="000000"/>
        </w:rPr>
        <w:t>2、古坑鄉華山咖啡區。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</w:rPr>
        <w:t>3</w:t>
      </w:r>
      <w:r>
        <w:rPr>
          <w:rFonts w:ascii="標楷體" w:eastAsia="標楷體" w:hAnsi="標楷體"/>
          <w:color w:val="000000"/>
        </w:rPr>
        <w:t>、</w:t>
      </w:r>
      <w:hyperlink r:id="rId12" w:history="1">
        <w:r>
          <w:rPr>
            <w:rStyle w:val="a3"/>
            <w:rFonts w:ascii="標楷體" w:eastAsia="標楷體" w:hAnsi="標楷體"/>
            <w:color w:val="000000"/>
            <w:u w:val="none"/>
          </w:rPr>
          <w:t>劍湖山</w:t>
        </w:r>
        <w:r>
          <w:rPr>
            <w:rFonts w:ascii="標楷體" w:eastAsia="標楷體" w:hAnsi="標楷體"/>
          </w:rPr>
          <w:t>世界</w:t>
        </w:r>
      </w:hyperlink>
      <w:r>
        <w:rPr>
          <w:rStyle w:val="a3"/>
          <w:rFonts w:ascii="標楷體" w:eastAsia="標楷體" w:hAnsi="標楷體"/>
          <w:color w:val="000000"/>
          <w:u w:val="none"/>
        </w:rPr>
        <w:t>。</w:t>
      </w:r>
    </w:p>
    <w:p w:rsidR="00BD4171" w:rsidRDefault="00DF4659">
      <w:pPr>
        <w:spacing w:line="240" w:lineRule="atLeast"/>
        <w:ind w:left="2692" w:hanging="446"/>
      </w:pPr>
      <w:r>
        <w:rPr>
          <w:rFonts w:ascii="標楷體" w:eastAsia="標楷體" w:hAnsi="標楷體"/>
          <w:color w:val="000000"/>
        </w:rPr>
        <w:t>4、</w:t>
      </w:r>
      <w:hyperlink r:id="rId13" w:history="1">
        <w:r>
          <w:rPr>
            <w:rStyle w:val="a3"/>
            <w:rFonts w:ascii="標楷體" w:eastAsia="標楷體" w:hAnsi="標楷體"/>
            <w:color w:val="000000"/>
            <w:u w:val="none"/>
          </w:rPr>
          <w:t>草嶺</w:t>
        </w:r>
        <w:r>
          <w:rPr>
            <w:rFonts w:ascii="標楷體" w:eastAsia="標楷體" w:hAnsi="標楷體"/>
          </w:rPr>
          <w:t>風景區</w:t>
        </w:r>
      </w:hyperlink>
      <w:r>
        <w:rPr>
          <w:rStyle w:val="a3"/>
          <w:rFonts w:ascii="標楷體" w:eastAsia="標楷體" w:hAnsi="標楷體"/>
          <w:color w:val="000000"/>
          <w:u w:val="none"/>
        </w:rPr>
        <w:t>。</w:t>
      </w:r>
    </w:p>
    <w:p w:rsidR="00BD4171" w:rsidRDefault="00DF4659">
      <w:pPr>
        <w:spacing w:line="240" w:lineRule="atLeast"/>
        <w:ind w:left="2692" w:hanging="446"/>
      </w:pPr>
      <w:r>
        <w:rPr>
          <w:rStyle w:val="st1"/>
          <w:rFonts w:ascii="標楷體" w:eastAsia="標楷體" w:hAnsi="標楷體" w:cs="Arial"/>
          <w:color w:val="000000"/>
        </w:rPr>
        <w:t>5、竹山</w:t>
      </w:r>
      <w:r>
        <w:rPr>
          <w:rFonts w:ascii="標楷體" w:eastAsia="標楷體" w:hAnsi="標楷體"/>
        </w:rPr>
        <w:t>天梯。</w:t>
      </w: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BD4171">
      <w:pPr>
        <w:spacing w:line="240" w:lineRule="atLeast"/>
        <w:ind w:left="2692" w:hanging="446"/>
        <w:rPr>
          <w:rFonts w:ascii="標楷體" w:eastAsia="標楷體" w:hAnsi="標楷體"/>
        </w:rPr>
      </w:pPr>
    </w:p>
    <w:p w:rsidR="00BD4171" w:rsidRDefault="00DF4659">
      <w:pPr>
        <w:spacing w:line="400" w:lineRule="atLeast"/>
        <w:ind w:firstLine="960"/>
      </w:pPr>
      <w:r>
        <w:rPr>
          <w:rFonts w:ascii="標楷體" w:eastAsia="標楷體" w:hAnsi="標楷體"/>
        </w:rPr>
        <w:t>五、</w:t>
      </w:r>
      <w:r>
        <w:rPr>
          <w:rFonts w:ascii="標楷體" w:eastAsia="標楷體" w:hAnsi="標楷體"/>
          <w:color w:val="000000"/>
        </w:rPr>
        <w:t>本校交通</w:t>
      </w:r>
      <w:r>
        <w:rPr>
          <w:rFonts w:ascii="標楷體" w:eastAsia="標楷體" w:hAnsi="標楷體"/>
        </w:rPr>
        <w:t>位置圖：</w:t>
      </w:r>
    </w:p>
    <w:p w:rsidR="00BD4171" w:rsidRDefault="00DF4659">
      <w:pPr>
        <w:ind w:firstLine="1080"/>
      </w:pPr>
      <w:r>
        <w:rPr>
          <w:noProof/>
        </w:rPr>
        <w:lastRenderedPageBreak/>
        <w:drawing>
          <wp:inline distT="0" distB="0" distL="0" distR="0">
            <wp:extent cx="3964033" cy="4735878"/>
            <wp:effectExtent l="0" t="0" r="0" b="7572"/>
            <wp:docPr id="1" name="圖片 1" descr="C:\Users\Administrator\Desktop\yuntech_tra20140311-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4033" cy="47358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</w:t>
      </w:r>
    </w:p>
    <w:p w:rsidR="00BD4171" w:rsidRDefault="00BD4171">
      <w:pPr>
        <w:rPr>
          <w:rFonts w:ascii="標楷體" w:eastAsia="標楷體" w:hAnsi="標楷體"/>
        </w:rPr>
      </w:pPr>
    </w:p>
    <w:p w:rsidR="00BD4171" w:rsidRDefault="00BD4171">
      <w:pPr>
        <w:rPr>
          <w:rFonts w:ascii="標楷體" w:eastAsia="標楷體" w:hAnsi="標楷體"/>
        </w:rPr>
      </w:pPr>
    </w:p>
    <w:p w:rsidR="00BD4171" w:rsidRDefault="00DF4659">
      <w:pPr>
        <w:spacing w:line="400" w:lineRule="atLeast"/>
        <w:ind w:firstLine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六、雲科大校園平面圖</w:t>
      </w:r>
    </w:p>
    <w:p w:rsidR="00BD4171" w:rsidRDefault="00DF4659">
      <w:r>
        <w:rPr>
          <w:rFonts w:ascii="標楷體" w:eastAsia="標楷體" w:hAnsi="標楷體"/>
        </w:rPr>
        <w:lastRenderedPageBreak/>
        <w:t xml:space="preserve">             </w:t>
      </w:r>
      <w:r>
        <w:rPr>
          <w:rFonts w:ascii="標楷體" w:eastAsia="標楷體" w:hAnsi="標楷體"/>
          <w:noProof/>
        </w:rPr>
        <w:drawing>
          <wp:inline distT="0" distB="0" distL="0" distR="0">
            <wp:extent cx="4095753" cy="3552828"/>
            <wp:effectExtent l="0" t="0" r="0" b="9522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3" cy="35528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rPr>
          <w:rFonts w:ascii="新細明體" w:hAnsi="新細明體"/>
        </w:rPr>
      </w:pPr>
      <w:r>
        <w:rPr>
          <w:rFonts w:ascii="新細明體" w:hAnsi="新細明體"/>
        </w:rPr>
        <w:t xml:space="preserve">         </w:t>
      </w:r>
    </w:p>
    <w:p w:rsidR="00BD4171" w:rsidRDefault="00DF4659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七、本校校園航照圖</w:t>
      </w:r>
    </w:p>
    <w:p w:rsidR="00BD4171" w:rsidRDefault="00DF4659">
      <w:r>
        <w:rPr>
          <w:rFonts w:ascii="新細明體" w:hAnsi="新細明體"/>
        </w:rPr>
        <w:t xml:space="preserve">            </w:t>
      </w:r>
      <w:r>
        <w:rPr>
          <w:rFonts w:ascii="新細明體" w:hAnsi="新細明體"/>
          <w:noProof/>
        </w:rPr>
        <w:drawing>
          <wp:inline distT="0" distB="0" distL="0" distR="0">
            <wp:extent cx="4232757" cy="3860605"/>
            <wp:effectExtent l="0" t="0" r="0" b="6545"/>
            <wp:docPr id="3" name="圖片 3" descr="雲科大空照圖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32757" cy="38606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BD4171" w:rsidRDefault="00DF4659">
      <w:pPr>
        <w:pageBreakBefore/>
        <w:widowControl/>
      </w:pPr>
      <w:r>
        <w:rPr>
          <w:rFonts w:eastAsia="標楷體"/>
          <w:sz w:val="28"/>
        </w:rPr>
        <w:lastRenderedPageBreak/>
        <w:t xml:space="preserve">國立雲林科技大學「應徵專任教師」個人資料表　</w:t>
      </w:r>
    </w:p>
    <w:tbl>
      <w:tblPr>
        <w:tblW w:w="101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6"/>
        <w:gridCol w:w="1582"/>
        <w:gridCol w:w="720"/>
        <w:gridCol w:w="26"/>
        <w:gridCol w:w="154"/>
        <w:gridCol w:w="563"/>
        <w:gridCol w:w="179"/>
        <w:gridCol w:w="158"/>
        <w:gridCol w:w="403"/>
        <w:gridCol w:w="155"/>
        <w:gridCol w:w="342"/>
        <w:gridCol w:w="17"/>
        <w:gridCol w:w="203"/>
        <w:gridCol w:w="155"/>
        <w:gridCol w:w="180"/>
        <w:gridCol w:w="180"/>
        <w:gridCol w:w="24"/>
        <w:gridCol w:w="335"/>
        <w:gridCol w:w="166"/>
        <w:gridCol w:w="372"/>
        <w:gridCol w:w="288"/>
        <w:gridCol w:w="252"/>
        <w:gridCol w:w="360"/>
        <w:gridCol w:w="179"/>
        <w:gridCol w:w="349"/>
        <w:gridCol w:w="189"/>
        <w:gridCol w:w="1791"/>
      </w:tblGrid>
      <w:tr w:rsidR="00BD4171">
        <w:trPr>
          <w:jc w:val="center"/>
        </w:trPr>
        <w:tc>
          <w:tcPr>
            <w:tcW w:w="7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15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08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　生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年月日</w:t>
            </w:r>
          </w:p>
        </w:tc>
        <w:tc>
          <w:tcPr>
            <w:tcW w:w="1920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  <w:ind w:firstLine="140"/>
            </w:pPr>
            <w:r>
              <w:rPr>
                <w:rFonts w:eastAsia="標楷體"/>
                <w:sz w:val="28"/>
                <w:szCs w:val="28"/>
              </w:rPr>
              <w:t>年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月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14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pacing w:before="50" w:line="0" w:lineRule="atLeast"/>
            </w:pPr>
            <w:r>
              <w:rPr>
                <w:rFonts w:eastAsia="標楷體"/>
                <w:sz w:val="28"/>
              </w:rPr>
              <w:t>應徵</w:t>
            </w:r>
            <w:r>
              <w:rPr>
                <w:rFonts w:eastAsia="標楷體"/>
                <w:sz w:val="28"/>
              </w:rPr>
              <w:br/>
            </w:r>
            <w:r>
              <w:rPr>
                <w:rFonts w:eastAsia="標楷體"/>
                <w:sz w:val="28"/>
              </w:rPr>
              <w:t>系（所）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50" w:line="0" w:lineRule="atLeast"/>
              <w:ind w:firstLine="960"/>
              <w:rPr>
                <w:rFonts w:eastAsia="標楷體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國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籍</w:t>
            </w:r>
          </w:p>
        </w:tc>
        <w:tc>
          <w:tcPr>
            <w:tcW w:w="33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本國</w:t>
            </w:r>
          </w:p>
          <w:p w:rsidR="00BD4171" w:rsidRDefault="00DF4659">
            <w:pPr>
              <w:numPr>
                <w:ilvl w:val="0"/>
                <w:numId w:val="23"/>
              </w:numPr>
              <w:spacing w:before="50"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外國籍</w:t>
            </w:r>
          </w:p>
        </w:tc>
        <w:tc>
          <w:tcPr>
            <w:tcW w:w="2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</w:pPr>
            <w:r>
              <w:rPr>
                <w:rFonts w:eastAsia="標楷體"/>
                <w:sz w:val="28"/>
                <w:szCs w:val="28"/>
              </w:rPr>
              <w:t>身分證號碼</w:t>
            </w:r>
            <w:r>
              <w:rPr>
                <w:rFonts w:eastAsia="標楷體"/>
                <w:sz w:val="28"/>
                <w:szCs w:val="28"/>
              </w:rPr>
              <w:br/>
              <w:t>(</w:t>
            </w:r>
            <w:r>
              <w:rPr>
                <w:rFonts w:eastAsia="標楷體"/>
              </w:rPr>
              <w:t>或居留證、護照號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378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before="50" w:line="0" w:lineRule="atLeast"/>
              <w:rPr>
                <w:rFonts w:eastAsia="標楷體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戶籍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after="18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　縣（市）　　鄉（鎮）　　里　鄰　　　街（路）　段　巷　弄　　號　樓</w:t>
            </w:r>
          </w:p>
        </w:tc>
      </w:tr>
      <w:tr w:rsidR="00BD4171">
        <w:trPr>
          <w:trHeight w:val="362"/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聯絡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地址</w:t>
            </w:r>
          </w:p>
        </w:tc>
        <w:tc>
          <w:tcPr>
            <w:tcW w:w="5914" w:type="dxa"/>
            <w:gridSpan w:val="19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after="180" w:line="0" w:lineRule="atLeast"/>
            </w:pPr>
            <w:r>
              <w:rPr>
                <w:rFonts w:eastAsia="標楷體"/>
              </w:rPr>
              <w:t xml:space="preserve">　　　縣（市）　　　街（路）　段　巷　弄　　號　樓</w:t>
            </w: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508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BD4171">
        <w:trPr>
          <w:trHeight w:val="360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914" w:type="dxa"/>
            <w:gridSpan w:val="19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before="180" w:after="180" w:line="0" w:lineRule="atLeast"/>
              <w:rPr>
                <w:rFonts w:eastAsia="標楷體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72" w:line="0" w:lineRule="atLeast"/>
              <w:rPr>
                <w:rFonts w:eastAsia="標楷體"/>
                <w:sz w:val="18"/>
              </w:rPr>
            </w:pPr>
            <w:r>
              <w:rPr>
                <w:rFonts w:eastAsia="標楷體"/>
                <w:sz w:val="18"/>
              </w:rPr>
              <w:t>E-MAIL</w:t>
            </w:r>
          </w:p>
        </w:tc>
        <w:tc>
          <w:tcPr>
            <w:tcW w:w="2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16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配偶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  <w:sz w:val="28"/>
              </w:rPr>
              <w:t>姓名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身分證號　碼</w:t>
            </w:r>
          </w:p>
        </w:tc>
        <w:tc>
          <w:tcPr>
            <w:tcW w:w="180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業</w:t>
            </w:r>
          </w:p>
        </w:tc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住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址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center"/>
            </w:pPr>
            <w:r>
              <w:rPr>
                <w:rFonts w:eastAsia="標楷體"/>
                <w:sz w:val="28"/>
              </w:rPr>
              <w:t>學歷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大學以上逐一填寫</w:t>
            </w:r>
            <w:r>
              <w:rPr>
                <w:rFonts w:eastAsia="標楷體"/>
              </w:rPr>
              <w:t>)</w:t>
            </w:r>
          </w:p>
        </w:tc>
        <w:tc>
          <w:tcPr>
            <w:tcW w:w="232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學校名稱</w:t>
            </w:r>
          </w:p>
        </w:tc>
        <w:tc>
          <w:tcPr>
            <w:tcW w:w="1612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主修學門系所</w:t>
            </w:r>
          </w:p>
        </w:tc>
        <w:tc>
          <w:tcPr>
            <w:tcW w:w="143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修業年月</w:t>
            </w:r>
          </w:p>
        </w:tc>
        <w:tc>
          <w:tcPr>
            <w:tcW w:w="107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教育程度</w:t>
            </w:r>
          </w:p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（學位）</w:t>
            </w:r>
          </w:p>
        </w:tc>
        <w:tc>
          <w:tcPr>
            <w:tcW w:w="10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授予學位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證件字號</w:t>
            </w: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起</w:t>
            </w:r>
          </w:p>
        </w:tc>
        <w:tc>
          <w:tcPr>
            <w:tcW w:w="7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訖</w:t>
            </w:r>
            <w:proofErr w:type="gramEnd"/>
          </w:p>
        </w:tc>
        <w:tc>
          <w:tcPr>
            <w:tcW w:w="1078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月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23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0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</w:pPr>
            <w:r>
              <w:rPr>
                <w:rFonts w:eastAsia="標楷體"/>
                <w:sz w:val="28"/>
              </w:rPr>
              <w:t>經歷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包括國際化、產學合作等</w:t>
            </w:r>
            <w:r>
              <w:rPr>
                <w:rFonts w:eastAsia="標楷體"/>
              </w:rPr>
              <w:t>)</w:t>
            </w:r>
          </w:p>
        </w:tc>
        <w:tc>
          <w:tcPr>
            <w:tcW w:w="322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機關名稱</w:t>
            </w:r>
          </w:p>
        </w:tc>
        <w:tc>
          <w:tcPr>
            <w:tcW w:w="161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職稱</w:t>
            </w:r>
          </w:p>
        </w:tc>
        <w:tc>
          <w:tcPr>
            <w:tcW w:w="2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服務年月</w:t>
            </w:r>
          </w:p>
        </w:tc>
        <w:tc>
          <w:tcPr>
            <w:tcW w:w="23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08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證件</w:t>
            </w: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10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起</w:t>
            </w:r>
          </w:p>
        </w:tc>
        <w:tc>
          <w:tcPr>
            <w:tcW w:w="10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jc w:val="center"/>
              <w:rPr>
                <w:rFonts w:eastAsia="標楷體"/>
                <w:sz w:val="20"/>
              </w:rPr>
            </w:pPr>
            <w:proofErr w:type="gramStart"/>
            <w:r>
              <w:rPr>
                <w:rFonts w:eastAsia="標楷體"/>
                <w:sz w:val="20"/>
              </w:rPr>
              <w:t>訖</w:t>
            </w:r>
            <w:proofErr w:type="gramEnd"/>
          </w:p>
        </w:tc>
        <w:tc>
          <w:tcPr>
            <w:tcW w:w="232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現職：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經歷：</w:t>
            </w: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386"/>
          <w:jc w:val="center"/>
        </w:trPr>
        <w:tc>
          <w:tcPr>
            <w:tcW w:w="78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rPr>
                <w:rFonts w:eastAsia="標楷體"/>
              </w:rPr>
            </w:pPr>
          </w:p>
        </w:tc>
        <w:tc>
          <w:tcPr>
            <w:tcW w:w="32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6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23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教師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資格</w:t>
            </w:r>
          </w:p>
        </w:tc>
        <w:tc>
          <w:tcPr>
            <w:tcW w:w="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</w:t>
            </w:r>
            <w:r>
              <w:rPr>
                <w:rFonts w:eastAsia="標楷體"/>
                <w:sz w:val="28"/>
              </w:rPr>
              <w:t>教授</w:t>
            </w: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 xml:space="preserve">　　年　</w:t>
            </w:r>
            <w:proofErr w:type="gramStart"/>
            <w:r>
              <w:rPr>
                <w:rFonts w:eastAsia="標楷體"/>
              </w:rPr>
              <w:t>月教字</w:t>
            </w:r>
            <w:proofErr w:type="gramEnd"/>
            <w:r>
              <w:rPr>
                <w:rFonts w:eastAsia="標楷體"/>
              </w:rPr>
              <w:t xml:space="preserve">第　　　號　</w:t>
            </w:r>
          </w:p>
        </w:tc>
        <w:tc>
          <w:tcPr>
            <w:tcW w:w="286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 xml:space="preserve">     </w:t>
            </w:r>
            <w:r>
              <w:rPr>
                <w:rFonts w:eastAsia="標楷體"/>
                <w:sz w:val="28"/>
              </w:rPr>
              <w:t>副教授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 xml:space="preserve">　年　</w:t>
            </w:r>
            <w:proofErr w:type="gramStart"/>
            <w:r>
              <w:rPr>
                <w:rFonts w:eastAsia="標楷體"/>
              </w:rPr>
              <w:t>月副字</w:t>
            </w:r>
            <w:proofErr w:type="gramEnd"/>
            <w:r>
              <w:rPr>
                <w:rFonts w:eastAsia="標楷體"/>
              </w:rPr>
              <w:t>第　　　號</w:t>
            </w:r>
          </w:p>
        </w:tc>
        <w:tc>
          <w:tcPr>
            <w:tcW w:w="34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numPr>
                <w:ilvl w:val="0"/>
                <w:numId w:val="24"/>
              </w:numPr>
              <w:spacing w:line="0" w:lineRule="atLeast"/>
            </w:pPr>
            <w:r>
              <w:rPr>
                <w:rFonts w:ascii="標楷體" w:eastAsia="標楷體" w:hAnsi="標楷體"/>
                <w:sz w:val="28"/>
                <w:shd w:val="clear" w:color="auto" w:fill="C0C0C0"/>
              </w:rPr>
              <w:t xml:space="preserve">    </w:t>
            </w:r>
            <w:r>
              <w:rPr>
                <w:rFonts w:eastAsia="標楷體"/>
                <w:sz w:val="28"/>
              </w:rPr>
              <w:t>助理教授</w:t>
            </w:r>
          </w:p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 xml:space="preserve">　年　月助理字第　　　號</w:t>
            </w:r>
          </w:p>
        </w:tc>
      </w:tr>
      <w:tr w:rsidR="00BD4171">
        <w:trPr>
          <w:trHeight w:val="20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專長</w:t>
            </w:r>
          </w:p>
          <w:p w:rsidR="00BD4171" w:rsidRDefault="00DF4659">
            <w:pPr>
              <w:spacing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領域</w:t>
            </w:r>
          </w:p>
        </w:tc>
        <w:tc>
          <w:tcPr>
            <w:tcW w:w="378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  <w:tc>
          <w:tcPr>
            <w:tcW w:w="7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18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證照</w:t>
            </w:r>
          </w:p>
        </w:tc>
        <w:tc>
          <w:tcPr>
            <w:tcW w:w="482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2509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研究論文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line="0" w:lineRule="atLeast"/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A</w:t>
            </w:r>
            <w:r>
              <w:rPr>
                <w:rFonts w:eastAsia="標楷體"/>
              </w:rPr>
              <w:t>）期刊論文：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</w:t>
            </w:r>
            <w:r>
              <w:rPr>
                <w:rFonts w:ascii="標楷體" w:eastAsia="標楷體" w:hAnsi="標楷體"/>
              </w:rPr>
              <w:t>標出SCI、SSCI)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B</w:t>
            </w:r>
            <w:r>
              <w:rPr>
                <w:rFonts w:eastAsia="標楷體"/>
              </w:rPr>
              <w:t>）研討會論文：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C</w:t>
            </w:r>
            <w:r>
              <w:rPr>
                <w:rFonts w:eastAsia="標楷體"/>
              </w:rPr>
              <w:t>）專書及專書論文：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DF465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</w:rPr>
              <w:t>D</w:t>
            </w:r>
            <w:r>
              <w:rPr>
                <w:rFonts w:eastAsia="標楷體"/>
              </w:rPr>
              <w:t>）技術報告及其它等：</w:t>
            </w: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2613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 xml:space="preserve">研究計畫 </w:t>
            </w:r>
            <w:r>
              <w:rPr>
                <w:rFonts w:ascii="標楷體" w:eastAsia="標楷體" w:hAnsi="標楷體"/>
              </w:rPr>
              <w:t>(己在他校任教職者請務必填寫科技部計畫)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1152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產學合作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BD4171">
            <w:pPr>
              <w:spacing w:line="0" w:lineRule="atLeast"/>
              <w:rPr>
                <w:rFonts w:eastAsia="標楷體"/>
              </w:rPr>
            </w:pPr>
          </w:p>
        </w:tc>
      </w:tr>
      <w:tr w:rsidR="00BD4171">
        <w:trPr>
          <w:trHeight w:val="877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專利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70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技術移轉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before="180" w:after="180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846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實務</w:t>
            </w:r>
          </w:p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創作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napToGrid w:val="0"/>
              <w:spacing w:before="180" w:after="180" w:line="24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1071"/>
          <w:jc w:val="center"/>
        </w:trPr>
        <w:tc>
          <w:tcPr>
            <w:tcW w:w="7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得獎</w:t>
            </w:r>
          </w:p>
          <w:p w:rsidR="00BD4171" w:rsidRDefault="00DF4659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紀錄</w:t>
            </w:r>
          </w:p>
        </w:tc>
        <w:tc>
          <w:tcPr>
            <w:tcW w:w="9322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D4171" w:rsidRDefault="00BD4171">
            <w:pPr>
              <w:spacing w:line="240" w:lineRule="atLeast"/>
              <w:rPr>
                <w:rFonts w:eastAsia="標楷體"/>
                <w:sz w:val="28"/>
              </w:rPr>
            </w:pPr>
          </w:p>
        </w:tc>
      </w:tr>
      <w:tr w:rsidR="00BD4171">
        <w:trPr>
          <w:trHeight w:val="3813"/>
          <w:jc w:val="center"/>
        </w:trPr>
        <w:tc>
          <w:tcPr>
            <w:tcW w:w="10108" w:type="dxa"/>
            <w:gridSpan w:val="27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D4171" w:rsidRDefault="00DF4659">
            <w:pPr>
              <w:spacing w:before="50" w:line="0" w:lineRule="atLeast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簡要自述</w:t>
            </w:r>
          </w:p>
        </w:tc>
      </w:tr>
    </w:tbl>
    <w:p w:rsidR="00BD4171" w:rsidRDefault="00DF4659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t>附件</w:t>
      </w:r>
    </w:p>
    <w:p w:rsidR="00BD4171" w:rsidRDefault="00DF4659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lastRenderedPageBreak/>
        <w:t>切     結     書</w:t>
      </w:r>
    </w:p>
    <w:p w:rsidR="00BD4171" w:rsidRDefault="00DF4659">
      <w:pPr>
        <w:pStyle w:val="ac"/>
        <w:spacing w:after="0"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本人應徵國立雲林科技大學111學年度第1學期             系(所)編制內助理教授以上教師時，已詳閱簡章內容，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:rsidR="00BD4171" w:rsidRDefault="00DF4659">
      <w:pPr>
        <w:pStyle w:val="ae"/>
        <w:numPr>
          <w:ilvl w:val="0"/>
          <w:numId w:val="2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所附證件正(影)本屬實。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無教師法第14條第1項各款及教育人員任用條例第31條、第33條規定之情事，如有不實，願負相關法律責任並無異議放棄錄取及聘任資格。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:rsidR="00BD4171" w:rsidRDefault="00DF4659">
      <w:pPr>
        <w:pStyle w:val="ae"/>
        <w:numPr>
          <w:ilvl w:val="0"/>
          <w:numId w:val="25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:rsidR="00BD4171" w:rsidRDefault="00BD4171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:rsidR="00BD4171" w:rsidRDefault="00DF4659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  致</w:t>
      </w:r>
    </w:p>
    <w:p w:rsidR="00BD4171" w:rsidRDefault="00BD4171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:rsidR="00BD4171" w:rsidRDefault="00DF4659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:rsidR="00BD4171" w:rsidRDefault="00DF4659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:rsidR="00BD4171" w:rsidRDefault="00BD4171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:rsidR="00BD4171" w:rsidRDefault="00DF4659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              （簽章）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      址：</w:t>
      </w:r>
    </w:p>
    <w:p w:rsidR="00BD4171" w:rsidRDefault="00DF4659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      話：</w:t>
      </w: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BD4171">
      <w:pPr>
        <w:spacing w:line="0" w:lineRule="atLeast"/>
        <w:rPr>
          <w:rFonts w:ascii="標楷體" w:eastAsia="標楷體" w:hAnsi="標楷體"/>
          <w:sz w:val="32"/>
        </w:rPr>
      </w:pPr>
    </w:p>
    <w:p w:rsidR="00BD4171" w:rsidRDefault="00DF4659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:rsidR="00BD4171" w:rsidRDefault="00DF4659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   華   民   國       年       月          日</w:t>
      </w:r>
    </w:p>
    <w:sectPr w:rsidR="00BD4171">
      <w:footerReference w:type="default" r:id="rId17"/>
      <w:pgSz w:w="11906" w:h="16838"/>
      <w:pgMar w:top="1134" w:right="1800" w:bottom="851" w:left="1800" w:header="426" w:footer="992" w:gutter="0"/>
      <w:cols w:space="720"/>
      <w:docGrid w:type="lines" w:linePitch="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A8D" w:rsidRDefault="004C2A8D">
      <w:r>
        <w:separator/>
      </w:r>
    </w:p>
  </w:endnote>
  <w:endnote w:type="continuationSeparator" w:id="0">
    <w:p w:rsidR="004C2A8D" w:rsidRDefault="004C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EF5" w:rsidRDefault="00DF4659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327A6C">
      <w:rPr>
        <w:noProof/>
        <w:lang w:val="zh-TW"/>
      </w:rPr>
      <w:t>13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A8D" w:rsidRDefault="004C2A8D">
      <w:r>
        <w:rPr>
          <w:color w:val="000000"/>
        </w:rPr>
        <w:separator/>
      </w:r>
    </w:p>
  </w:footnote>
  <w:footnote w:type="continuationSeparator" w:id="0">
    <w:p w:rsidR="004C2A8D" w:rsidRDefault="004C2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74D4"/>
    <w:multiLevelType w:val="multilevel"/>
    <w:tmpl w:val="6380989A"/>
    <w:lvl w:ilvl="0">
      <w:start w:val="1"/>
      <w:numFmt w:val="decimal"/>
      <w:lvlText w:val="%1."/>
      <w:lvlJc w:val="left"/>
      <w:pPr>
        <w:ind w:left="1833" w:hanging="480"/>
      </w:pPr>
    </w:lvl>
    <w:lvl w:ilvl="1">
      <w:start w:val="1"/>
      <w:numFmt w:val="ideographTraditional"/>
      <w:lvlText w:val="%2、"/>
      <w:lvlJc w:val="left"/>
      <w:pPr>
        <w:ind w:left="2313" w:hanging="480"/>
      </w:pPr>
    </w:lvl>
    <w:lvl w:ilvl="2">
      <w:start w:val="1"/>
      <w:numFmt w:val="lowerRoman"/>
      <w:lvlText w:val="%3."/>
      <w:lvlJc w:val="right"/>
      <w:pPr>
        <w:ind w:left="2793" w:hanging="480"/>
      </w:pPr>
    </w:lvl>
    <w:lvl w:ilvl="3">
      <w:start w:val="1"/>
      <w:numFmt w:val="decimal"/>
      <w:lvlText w:val="%4."/>
      <w:lvlJc w:val="left"/>
      <w:pPr>
        <w:ind w:left="3273" w:hanging="480"/>
      </w:pPr>
    </w:lvl>
    <w:lvl w:ilvl="4">
      <w:start w:val="1"/>
      <w:numFmt w:val="ideographTraditional"/>
      <w:lvlText w:val="%5、"/>
      <w:lvlJc w:val="left"/>
      <w:pPr>
        <w:ind w:left="3753" w:hanging="480"/>
      </w:pPr>
    </w:lvl>
    <w:lvl w:ilvl="5">
      <w:start w:val="1"/>
      <w:numFmt w:val="lowerRoman"/>
      <w:lvlText w:val="%6."/>
      <w:lvlJc w:val="right"/>
      <w:pPr>
        <w:ind w:left="4233" w:hanging="480"/>
      </w:pPr>
    </w:lvl>
    <w:lvl w:ilvl="6">
      <w:start w:val="1"/>
      <w:numFmt w:val="decimal"/>
      <w:lvlText w:val="%7."/>
      <w:lvlJc w:val="left"/>
      <w:pPr>
        <w:ind w:left="4713" w:hanging="480"/>
      </w:pPr>
    </w:lvl>
    <w:lvl w:ilvl="7">
      <w:start w:val="1"/>
      <w:numFmt w:val="ideographTraditional"/>
      <w:lvlText w:val="%8、"/>
      <w:lvlJc w:val="left"/>
      <w:pPr>
        <w:ind w:left="5193" w:hanging="480"/>
      </w:pPr>
    </w:lvl>
    <w:lvl w:ilvl="8">
      <w:start w:val="1"/>
      <w:numFmt w:val="lowerRoman"/>
      <w:lvlText w:val="%9."/>
      <w:lvlJc w:val="right"/>
      <w:pPr>
        <w:ind w:left="5673" w:hanging="480"/>
      </w:pPr>
    </w:lvl>
  </w:abstractNum>
  <w:abstractNum w:abstractNumId="1" w15:restartNumberingAfterBreak="0">
    <w:nsid w:val="105C52BA"/>
    <w:multiLevelType w:val="multilevel"/>
    <w:tmpl w:val="C7861C4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03385C"/>
    <w:multiLevelType w:val="multilevel"/>
    <w:tmpl w:val="E17AB9C8"/>
    <w:lvl w:ilvl="0">
      <w:start w:val="1"/>
      <w:numFmt w:val="taiwaneseCountingThousand"/>
      <w:lvlText w:val="%1、"/>
      <w:lvlJc w:val="left"/>
      <w:pPr>
        <w:ind w:left="1329" w:hanging="489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E956323"/>
    <w:multiLevelType w:val="multilevel"/>
    <w:tmpl w:val="E2E2A41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C7580A"/>
    <w:multiLevelType w:val="multilevel"/>
    <w:tmpl w:val="5ACE21F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A243627"/>
    <w:multiLevelType w:val="multilevel"/>
    <w:tmpl w:val="599E54B6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464911"/>
    <w:multiLevelType w:val="multilevel"/>
    <w:tmpl w:val="CB74C7C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42E503DD"/>
    <w:multiLevelType w:val="multilevel"/>
    <w:tmpl w:val="E9A0650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453E13ED"/>
    <w:multiLevelType w:val="multilevel"/>
    <w:tmpl w:val="2ABCE1B6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abstractNum w:abstractNumId="9" w15:restartNumberingAfterBreak="0">
    <w:nsid w:val="51921D98"/>
    <w:multiLevelType w:val="multilevel"/>
    <w:tmpl w:val="031E1940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E61A9B"/>
    <w:multiLevelType w:val="multilevel"/>
    <w:tmpl w:val="D036654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841E12"/>
    <w:multiLevelType w:val="multilevel"/>
    <w:tmpl w:val="BF70A946"/>
    <w:lvl w:ilvl="0">
      <w:start w:val="1"/>
      <w:numFmt w:val="taiwaneseCountingThousand"/>
      <w:lvlText w:val="(%1)"/>
      <w:lvlJc w:val="left"/>
      <w:pPr>
        <w:ind w:left="654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12" w15:restartNumberingAfterBreak="0">
    <w:nsid w:val="59B837B5"/>
    <w:multiLevelType w:val="multilevel"/>
    <w:tmpl w:val="C506051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BF04346"/>
    <w:multiLevelType w:val="multilevel"/>
    <w:tmpl w:val="11C058A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B230BC"/>
    <w:multiLevelType w:val="multilevel"/>
    <w:tmpl w:val="D2AEE06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8D06E1"/>
    <w:multiLevelType w:val="multilevel"/>
    <w:tmpl w:val="3AD6785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F144DA3"/>
    <w:multiLevelType w:val="multilevel"/>
    <w:tmpl w:val="6CEE8884"/>
    <w:lvl w:ilvl="0">
      <w:start w:val="1"/>
      <w:numFmt w:val="taiwaneseCountingThousand"/>
      <w:lvlText w:val="(%1)"/>
      <w:lvlJc w:val="left"/>
      <w:pPr>
        <w:ind w:left="654" w:hanging="480"/>
      </w:pPr>
      <w:rPr>
        <w:b w:val="0"/>
        <w:sz w:val="24"/>
        <w:lang w:val="en-US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17" w15:restartNumberingAfterBreak="0">
    <w:nsid w:val="67B43C53"/>
    <w:multiLevelType w:val="multilevel"/>
    <w:tmpl w:val="E174D018"/>
    <w:lvl w:ilvl="0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/>
        <w:b w:val="0"/>
        <w:sz w:val="24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F4007F"/>
    <w:multiLevelType w:val="multilevel"/>
    <w:tmpl w:val="59EE9328"/>
    <w:lvl w:ilvl="0">
      <w:start w:val="1"/>
      <w:numFmt w:val="decimalFullWidth"/>
      <w:lvlText w:val="%1．"/>
      <w:lvlJc w:val="left"/>
      <w:pPr>
        <w:ind w:left="1134" w:hanging="480"/>
      </w:pPr>
    </w:lvl>
    <w:lvl w:ilvl="1">
      <w:start w:val="1"/>
      <w:numFmt w:val="ideographTraditional"/>
      <w:lvlText w:val="%2、"/>
      <w:lvlJc w:val="left"/>
      <w:pPr>
        <w:ind w:left="1614" w:hanging="480"/>
      </w:pPr>
    </w:lvl>
    <w:lvl w:ilvl="2">
      <w:start w:val="1"/>
      <w:numFmt w:val="lowerRoman"/>
      <w:lvlText w:val="%3."/>
      <w:lvlJc w:val="right"/>
      <w:pPr>
        <w:ind w:left="2094" w:hanging="480"/>
      </w:pPr>
    </w:lvl>
    <w:lvl w:ilvl="3">
      <w:start w:val="1"/>
      <w:numFmt w:val="decimal"/>
      <w:lvlText w:val="%4."/>
      <w:lvlJc w:val="left"/>
      <w:pPr>
        <w:ind w:left="2574" w:hanging="480"/>
      </w:pPr>
    </w:lvl>
    <w:lvl w:ilvl="4">
      <w:start w:val="1"/>
      <w:numFmt w:val="ideographTraditional"/>
      <w:lvlText w:val="%5、"/>
      <w:lvlJc w:val="left"/>
      <w:pPr>
        <w:ind w:left="3054" w:hanging="480"/>
      </w:pPr>
    </w:lvl>
    <w:lvl w:ilvl="5">
      <w:start w:val="1"/>
      <w:numFmt w:val="lowerRoman"/>
      <w:lvlText w:val="%6."/>
      <w:lvlJc w:val="right"/>
      <w:pPr>
        <w:ind w:left="3534" w:hanging="480"/>
      </w:pPr>
    </w:lvl>
    <w:lvl w:ilvl="6">
      <w:start w:val="1"/>
      <w:numFmt w:val="decimal"/>
      <w:lvlText w:val="%7."/>
      <w:lvlJc w:val="left"/>
      <w:pPr>
        <w:ind w:left="4014" w:hanging="480"/>
      </w:pPr>
    </w:lvl>
    <w:lvl w:ilvl="7">
      <w:start w:val="1"/>
      <w:numFmt w:val="ideographTraditional"/>
      <w:lvlText w:val="%8、"/>
      <w:lvlJc w:val="left"/>
      <w:pPr>
        <w:ind w:left="4494" w:hanging="480"/>
      </w:pPr>
    </w:lvl>
    <w:lvl w:ilvl="8">
      <w:start w:val="1"/>
      <w:numFmt w:val="lowerRoman"/>
      <w:lvlText w:val="%9."/>
      <w:lvlJc w:val="right"/>
      <w:pPr>
        <w:ind w:left="4974" w:hanging="480"/>
      </w:pPr>
    </w:lvl>
  </w:abstractNum>
  <w:abstractNum w:abstractNumId="19" w15:restartNumberingAfterBreak="0">
    <w:nsid w:val="71D4292B"/>
    <w:multiLevelType w:val="multilevel"/>
    <w:tmpl w:val="3A6C9CF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2DE072A"/>
    <w:multiLevelType w:val="multilevel"/>
    <w:tmpl w:val="F118D88A"/>
    <w:lvl w:ilvl="0">
      <w:start w:val="1"/>
      <w:numFmt w:val="taiwaneseCountingThousand"/>
      <w:lvlText w:val="%1、"/>
      <w:lvlJc w:val="left"/>
      <w:pPr>
        <w:ind w:left="654" w:hanging="480"/>
      </w:pPr>
      <w:rPr>
        <w:rFonts w:ascii="Times New Roman" w:eastAsia="標楷體" w:hAnsi="Times New Roman" w:cs="Times New Roman"/>
        <w:b w:val="0"/>
        <w:sz w:val="24"/>
        <w:lang w:val="en-US"/>
      </w:rPr>
    </w:lvl>
    <w:lvl w:ilvl="1">
      <w:start w:val="1"/>
      <w:numFmt w:val="ideographTraditional"/>
      <w:lvlText w:val="%2、"/>
      <w:lvlJc w:val="left"/>
      <w:pPr>
        <w:ind w:left="1189" w:hanging="480"/>
      </w:pPr>
    </w:lvl>
    <w:lvl w:ilvl="2">
      <w:start w:val="1"/>
      <w:numFmt w:val="lowerRoman"/>
      <w:lvlText w:val="%3."/>
      <w:lvlJc w:val="right"/>
      <w:pPr>
        <w:ind w:left="1669" w:hanging="480"/>
      </w:pPr>
    </w:lvl>
    <w:lvl w:ilvl="3">
      <w:start w:val="1"/>
      <w:numFmt w:val="decimal"/>
      <w:lvlText w:val="%4."/>
      <w:lvlJc w:val="left"/>
      <w:pPr>
        <w:ind w:left="2149" w:hanging="480"/>
      </w:pPr>
    </w:lvl>
    <w:lvl w:ilvl="4">
      <w:start w:val="1"/>
      <w:numFmt w:val="ideographTraditional"/>
      <w:lvlText w:val="%5、"/>
      <w:lvlJc w:val="left"/>
      <w:pPr>
        <w:ind w:left="2629" w:hanging="480"/>
      </w:pPr>
    </w:lvl>
    <w:lvl w:ilvl="5">
      <w:start w:val="1"/>
      <w:numFmt w:val="lowerRoman"/>
      <w:lvlText w:val="%6."/>
      <w:lvlJc w:val="right"/>
      <w:pPr>
        <w:ind w:left="3109" w:hanging="480"/>
      </w:pPr>
    </w:lvl>
    <w:lvl w:ilvl="6">
      <w:start w:val="1"/>
      <w:numFmt w:val="decimal"/>
      <w:lvlText w:val="%7."/>
      <w:lvlJc w:val="left"/>
      <w:pPr>
        <w:ind w:left="3589" w:hanging="480"/>
      </w:pPr>
    </w:lvl>
    <w:lvl w:ilvl="7">
      <w:start w:val="1"/>
      <w:numFmt w:val="ideographTraditional"/>
      <w:lvlText w:val="%8、"/>
      <w:lvlJc w:val="left"/>
      <w:pPr>
        <w:ind w:left="4069" w:hanging="480"/>
      </w:pPr>
    </w:lvl>
    <w:lvl w:ilvl="8">
      <w:start w:val="1"/>
      <w:numFmt w:val="lowerRoman"/>
      <w:lvlText w:val="%9."/>
      <w:lvlJc w:val="right"/>
      <w:pPr>
        <w:ind w:left="4549" w:hanging="480"/>
      </w:pPr>
    </w:lvl>
  </w:abstractNum>
  <w:abstractNum w:abstractNumId="21" w15:restartNumberingAfterBreak="0">
    <w:nsid w:val="75992E71"/>
    <w:multiLevelType w:val="multilevel"/>
    <w:tmpl w:val="CC068360"/>
    <w:lvl w:ilvl="0">
      <w:start w:val="2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DF5B34"/>
    <w:multiLevelType w:val="multilevel"/>
    <w:tmpl w:val="56D0003A"/>
    <w:lvl w:ilvl="0">
      <w:start w:val="1"/>
      <w:numFmt w:val="taiwaneseCountingThousand"/>
      <w:lvlText w:val="(%1)"/>
      <w:lvlJc w:val="left"/>
      <w:pPr>
        <w:ind w:left="1134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614" w:hanging="480"/>
      </w:pPr>
    </w:lvl>
    <w:lvl w:ilvl="2">
      <w:start w:val="1"/>
      <w:numFmt w:val="lowerRoman"/>
      <w:lvlText w:val="%3."/>
      <w:lvlJc w:val="right"/>
      <w:pPr>
        <w:ind w:left="2094" w:hanging="480"/>
      </w:pPr>
    </w:lvl>
    <w:lvl w:ilvl="3">
      <w:start w:val="1"/>
      <w:numFmt w:val="decimal"/>
      <w:lvlText w:val="%4."/>
      <w:lvlJc w:val="left"/>
      <w:pPr>
        <w:ind w:left="2574" w:hanging="480"/>
      </w:pPr>
    </w:lvl>
    <w:lvl w:ilvl="4">
      <w:start w:val="1"/>
      <w:numFmt w:val="ideographTraditional"/>
      <w:lvlText w:val="%5、"/>
      <w:lvlJc w:val="left"/>
      <w:pPr>
        <w:ind w:left="3054" w:hanging="480"/>
      </w:pPr>
    </w:lvl>
    <w:lvl w:ilvl="5">
      <w:start w:val="1"/>
      <w:numFmt w:val="lowerRoman"/>
      <w:lvlText w:val="%6."/>
      <w:lvlJc w:val="right"/>
      <w:pPr>
        <w:ind w:left="3534" w:hanging="480"/>
      </w:pPr>
    </w:lvl>
    <w:lvl w:ilvl="6">
      <w:start w:val="1"/>
      <w:numFmt w:val="decimal"/>
      <w:lvlText w:val="%7."/>
      <w:lvlJc w:val="left"/>
      <w:pPr>
        <w:ind w:left="4014" w:hanging="480"/>
      </w:pPr>
    </w:lvl>
    <w:lvl w:ilvl="7">
      <w:start w:val="1"/>
      <w:numFmt w:val="ideographTraditional"/>
      <w:lvlText w:val="%8、"/>
      <w:lvlJc w:val="left"/>
      <w:pPr>
        <w:ind w:left="4494" w:hanging="480"/>
      </w:pPr>
    </w:lvl>
    <w:lvl w:ilvl="8">
      <w:start w:val="1"/>
      <w:numFmt w:val="lowerRoman"/>
      <w:lvlText w:val="%9."/>
      <w:lvlJc w:val="right"/>
      <w:pPr>
        <w:ind w:left="4974" w:hanging="480"/>
      </w:pPr>
    </w:lvl>
  </w:abstractNum>
  <w:abstractNum w:abstractNumId="23" w15:restartNumberingAfterBreak="0">
    <w:nsid w:val="7B496332"/>
    <w:multiLevelType w:val="multilevel"/>
    <w:tmpl w:val="8752DD2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EA00B5B"/>
    <w:multiLevelType w:val="multilevel"/>
    <w:tmpl w:val="8DA8FBF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22"/>
  </w:num>
  <w:num w:numId="3">
    <w:abstractNumId w:val="13"/>
  </w:num>
  <w:num w:numId="4">
    <w:abstractNumId w:val="19"/>
  </w:num>
  <w:num w:numId="5">
    <w:abstractNumId w:val="17"/>
  </w:num>
  <w:num w:numId="6">
    <w:abstractNumId w:val="7"/>
  </w:num>
  <w:num w:numId="7">
    <w:abstractNumId w:val="23"/>
  </w:num>
  <w:num w:numId="8">
    <w:abstractNumId w:val="24"/>
  </w:num>
  <w:num w:numId="9">
    <w:abstractNumId w:val="0"/>
  </w:num>
  <w:num w:numId="10">
    <w:abstractNumId w:val="10"/>
  </w:num>
  <w:num w:numId="11">
    <w:abstractNumId w:val="11"/>
  </w:num>
  <w:num w:numId="12">
    <w:abstractNumId w:val="4"/>
  </w:num>
  <w:num w:numId="13">
    <w:abstractNumId w:val="14"/>
  </w:num>
  <w:num w:numId="14">
    <w:abstractNumId w:val="5"/>
  </w:num>
  <w:num w:numId="15">
    <w:abstractNumId w:val="18"/>
  </w:num>
  <w:num w:numId="16">
    <w:abstractNumId w:val="15"/>
  </w:num>
  <w:num w:numId="17">
    <w:abstractNumId w:val="21"/>
  </w:num>
  <w:num w:numId="18">
    <w:abstractNumId w:val="3"/>
  </w:num>
  <w:num w:numId="19">
    <w:abstractNumId w:val="1"/>
  </w:num>
  <w:num w:numId="20">
    <w:abstractNumId w:val="16"/>
  </w:num>
  <w:num w:numId="21">
    <w:abstractNumId w:val="12"/>
  </w:num>
  <w:num w:numId="22">
    <w:abstractNumId w:val="2"/>
  </w:num>
  <w:num w:numId="23">
    <w:abstractNumId w:val="6"/>
  </w:num>
  <w:num w:numId="24">
    <w:abstractNumId w:val="8"/>
  </w:num>
  <w:num w:numId="25">
    <w:abstractNumId w:val="9"/>
  </w:num>
  <w:num w:numId="2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71"/>
    <w:rsid w:val="00166D36"/>
    <w:rsid w:val="00327A6C"/>
    <w:rsid w:val="003C3F86"/>
    <w:rsid w:val="00414D65"/>
    <w:rsid w:val="004C2A8D"/>
    <w:rsid w:val="007D1E3F"/>
    <w:rsid w:val="007E029D"/>
    <w:rsid w:val="00AF27FA"/>
    <w:rsid w:val="00BD4171"/>
    <w:rsid w:val="00DF4659"/>
    <w:rsid w:val="00E2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5C3815-DB19-4659-81B6-E1889BFC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character" w:customStyle="1" w:styleId="af0">
    <w:name w:val="清單段落 字元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ntech.edu.tw/index.php?option=com_content&amp;task=view&amp;id=15952&amp;Itemid=3150" TargetMode="External"/><Relationship Id="rId13" Type="http://schemas.openxmlformats.org/officeDocument/2006/relationships/hyperlink" Target="http://caoling.yunlin.gov.tw/content/index.asp?Parser=1,4,1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aw.moj.gov.tw/LawClass/LawContent.aspx?PCODE=H0150023" TargetMode="External"/><Relationship Id="rId12" Type="http://schemas.openxmlformats.org/officeDocument/2006/relationships/hyperlink" Target="http://fancyworld.janfusun.com.tw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ntech.edu.tw/index.php?option=com_content&amp;task=view&amp;id=483&amp;Itemid=308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://www.yuntech.edu.tw/index.php?option=com_content&amp;task=view&amp;id=484&amp;Itemid=30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album.yuntech.edu.tw/index.php/Campus-scenery-and-desktop/YunTech-Campus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User</cp:lastModifiedBy>
  <cp:revision>7</cp:revision>
  <cp:lastPrinted>2017-09-29T08:25:00Z</cp:lastPrinted>
  <dcterms:created xsi:type="dcterms:W3CDTF">2022-04-14T03:06:00Z</dcterms:created>
  <dcterms:modified xsi:type="dcterms:W3CDTF">2022-04-14T03:42:00Z</dcterms:modified>
</cp:coreProperties>
</file>